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241A1" w14:textId="77777777" w:rsidR="00DB3144" w:rsidRDefault="00DB3144" w:rsidP="00DB3144">
      <w:r>
        <w:softHyphen/>
      </w:r>
      <w:r>
        <w:softHyphen/>
      </w:r>
      <w:r>
        <w:tab/>
      </w:r>
      <w:r>
        <w:tab/>
      </w:r>
      <w:r>
        <w:tab/>
      </w:r>
      <w:r>
        <w:tab/>
      </w:r>
    </w:p>
    <w:p w14:paraId="75FC65B9" w14:textId="77777777" w:rsidR="008413C2" w:rsidRDefault="008413C2" w:rsidP="008413C2"/>
    <w:p w14:paraId="6ED758CC" w14:textId="7131515E" w:rsidR="00DB3144" w:rsidRPr="000312A9" w:rsidRDefault="00DB3144" w:rsidP="00E05BC8">
      <w:pPr>
        <w:ind w:right="107"/>
        <w:rPr>
          <w:rFonts w:ascii="IBM Plex Sans Medium" w:hAnsi="IBM Plex Sans Medium"/>
          <w:sz w:val="22"/>
        </w:rPr>
      </w:pPr>
      <w:r w:rsidRPr="000312A9">
        <w:rPr>
          <w:rFonts w:ascii="Arial" w:hAnsi="Arial" w:cs="Arial"/>
          <w:b/>
          <w:bCs/>
          <w:noProof/>
          <w:sz w:val="22"/>
          <w:lang w:eastAsia="fr-FR"/>
        </w:rPr>
        <mc:AlternateContent>
          <mc:Choice Requires="wps">
            <w:drawing>
              <wp:anchor distT="0" distB="0" distL="114300" distR="114300" simplePos="0" relativeHeight="251661312" behindDoc="0" locked="0" layoutInCell="1" allowOverlap="1" wp14:anchorId="1825B50A" wp14:editId="799EF468">
                <wp:simplePos x="0" y="0"/>
                <wp:positionH relativeFrom="margin">
                  <wp:align>left</wp:align>
                </wp:positionH>
                <wp:positionV relativeFrom="paragraph">
                  <wp:posOffset>233171</wp:posOffset>
                </wp:positionV>
                <wp:extent cx="6927494" cy="35513"/>
                <wp:effectExtent l="0" t="0" r="26035" b="22225"/>
                <wp:wrapNone/>
                <wp:docPr id="2" name="Connecteur droit 2"/>
                <wp:cNvGraphicFramePr/>
                <a:graphic xmlns:a="http://schemas.openxmlformats.org/drawingml/2006/main">
                  <a:graphicData uri="http://schemas.microsoft.com/office/word/2010/wordprocessingShape">
                    <wps:wsp>
                      <wps:cNvCnPr/>
                      <wps:spPr>
                        <a:xfrm>
                          <a:off x="0" y="0"/>
                          <a:ext cx="6927494" cy="35513"/>
                        </a:xfrm>
                        <a:prstGeom prst="line">
                          <a:avLst/>
                        </a:prstGeom>
                        <a:ln w="12700">
                          <a:solidFill>
                            <a:srgbClr val="00284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BD49D33" id="Connecteur droit 2"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35pt" to="545.4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W4AEAABAEAAAOAAAAZHJzL2Uyb0RvYy54bWysU9uK2zAQfS/0H4TeG182ezNxFppl+1La&#10;0MsHKLIUC3RjpI2dv+9IdrxLWwotfZEtzZwzc45Gm4fRaHISEJSzLa1WJSXCctcpe2zp929P7+4o&#10;CZHZjmlnRUvPItCH7ds3m8E3ona9050AgiQ2NINvaR+jb4oi8F4YFlbOC4tB6cCwiFs4Fh2wAdmN&#10;LuqyvCkGB50Hx0UIePo4Bek280spePwsZRCR6JZibzGvkNdDWovthjVHYL5XfG6D/UMXhimLRReq&#10;RxYZeQb1C5VRHFxwMq64M4WTUnGRNaCaqvxJzdeeeZG1oDnBLzaF/0fLP532QFTX0poSywxe0c5Z&#10;i76JZyAdOBVJnVwafGgweWf3MO+C30OSPEow6YtiyJidPS/OijESjoc39/Xt+n5NCcfY1fV1dZU4&#10;ixewhxA/CGdI+mmpVjYJZw07fQxxSr2kpGNtyYDjVt+WZU4LTqvuSWmdggGOh50GcmLp0sv6bv1+&#10;rvYqDWtriy0kXZOS/BfPWkwFvgiJvmDv1VQhTaRYaBnnwsZq5tUWsxNMYgsLcG7tT8A5P0FFnta/&#10;AS+IXNnZuICNsg5+13YcLy3LKf/iwKQ7WXBw3TnfcbYGxy7f0/xE0ly/3mf4y0Pe/gAAAP//AwBQ&#10;SwMEFAAGAAgAAAAhABjAs8TfAAAABwEAAA8AAABkcnMvZG93bnJldi54bWxMj81OwzAQhO9IvIO1&#10;SFwQtWmhPyGbCiEhwaWiLZfe3HiJE2I7ip3GfXvcExxHM5r5Jl9H07IT9b52FuFhIoCRLZ2qbYXw&#10;tX+7XwLzQVolW2cJ4Uwe1sX1VS4z5Ua7pdMuVCyVWJ9JBB1Cl3HuS01G+onryCbv2/VGhiT7iqte&#10;jqnctHwqxJwbWdu0oGVHr5rKn91gEA6fPn7sm008PDX0fr4boh6bLeLtTXx5BhYohr8wXPATOhSJ&#10;6egGqzxrEdKRgDCbL4BdXLESK2BHhMfpDHiR8//8xS8AAAD//wMAUEsBAi0AFAAGAAgAAAAhALaD&#10;OJL+AAAA4QEAABMAAAAAAAAAAAAAAAAAAAAAAFtDb250ZW50X1R5cGVzXS54bWxQSwECLQAUAAYA&#10;CAAAACEAOP0h/9YAAACUAQAACwAAAAAAAAAAAAAAAAAvAQAAX3JlbHMvLnJlbHNQSwECLQAUAAYA&#10;CAAAACEAf0FfFuABAAAQBAAADgAAAAAAAAAAAAAAAAAuAgAAZHJzL2Uyb0RvYy54bWxQSwECLQAU&#10;AAYACAAAACEAGMCzxN8AAAAHAQAADwAAAAAAAAAAAAAAAAA6BAAAZHJzL2Rvd25yZXYueG1sUEsF&#10;BgAAAAAEAAQA8wAAAEYFAAAAAA==&#10;" strokecolor="#00284b" strokeweight="1pt">
                <v:stroke joinstyle="miter"/>
                <w10:wrap anchorx="margin"/>
              </v:line>
            </w:pict>
          </mc:Fallback>
        </mc:AlternateContent>
      </w:r>
      <w:r w:rsidRPr="000312A9">
        <w:rPr>
          <w:rFonts w:ascii="Arial" w:hAnsi="Arial" w:cs="Arial"/>
          <w:b/>
          <w:bCs/>
          <w:sz w:val="22"/>
        </w:rPr>
        <w:t>Communiqué de press</w:t>
      </w:r>
      <w:r w:rsidRPr="00E05BC8">
        <w:rPr>
          <w:rFonts w:ascii="Arial" w:hAnsi="Arial" w:cs="Arial"/>
          <w:b/>
          <w:bCs/>
          <w:sz w:val="22"/>
        </w:rPr>
        <w:t>e</w:t>
      </w:r>
      <w:r w:rsidRPr="00E05BC8">
        <w:rPr>
          <w:rFonts w:ascii="IBM Plex Sans" w:hAnsi="IBM Plex Sans"/>
          <w:sz w:val="22"/>
        </w:rPr>
        <w:t xml:space="preserve"> </w:t>
      </w:r>
      <w:r w:rsidR="00C50F8F">
        <w:rPr>
          <w:rFonts w:ascii="Arial" w:hAnsi="Arial" w:cs="Arial"/>
          <w:b/>
          <w:bCs/>
          <w:sz w:val="22"/>
        </w:rPr>
        <w:t>régional</w:t>
      </w:r>
      <w:r w:rsidRPr="00E05BC8">
        <w:rPr>
          <w:rFonts w:ascii="Arial" w:hAnsi="Arial" w:cs="Arial"/>
          <w:b/>
          <w:bCs/>
          <w:sz w:val="22"/>
        </w:rPr>
        <w:tab/>
      </w:r>
      <w:r w:rsidRPr="00E05BC8">
        <w:rPr>
          <w:rFonts w:ascii="Arial" w:hAnsi="Arial" w:cs="Arial"/>
          <w:b/>
          <w:bCs/>
          <w:sz w:val="22"/>
        </w:rPr>
        <w:tab/>
      </w:r>
      <w:r w:rsidR="00375B0B" w:rsidRPr="000312A9">
        <w:rPr>
          <w:rFonts w:ascii="IBM Plex Sans" w:hAnsi="IBM Plex Sans"/>
          <w:sz w:val="22"/>
        </w:rPr>
        <w:tab/>
      </w:r>
      <w:r w:rsidR="00375B0B" w:rsidRPr="000312A9">
        <w:rPr>
          <w:rFonts w:ascii="IBM Plex Sans" w:hAnsi="IBM Plex Sans"/>
          <w:sz w:val="22"/>
        </w:rPr>
        <w:tab/>
      </w:r>
      <w:r w:rsidR="00375B0B" w:rsidRPr="000312A9">
        <w:rPr>
          <w:rFonts w:ascii="IBM Plex Sans" w:hAnsi="IBM Plex Sans"/>
          <w:sz w:val="22"/>
        </w:rPr>
        <w:tab/>
      </w:r>
      <w:r w:rsidR="00375B0B" w:rsidRPr="000312A9">
        <w:rPr>
          <w:rFonts w:ascii="IBM Plex Sans" w:hAnsi="IBM Plex Sans"/>
          <w:sz w:val="22"/>
        </w:rPr>
        <w:tab/>
      </w:r>
      <w:r w:rsidR="00375B0B" w:rsidRPr="000312A9">
        <w:rPr>
          <w:rFonts w:ascii="IBM Plex Sans" w:hAnsi="IBM Plex Sans"/>
          <w:sz w:val="22"/>
        </w:rPr>
        <w:tab/>
      </w:r>
      <w:r w:rsidR="00375B0B" w:rsidRPr="000312A9">
        <w:rPr>
          <w:rFonts w:ascii="IBM Plex Sans" w:hAnsi="IBM Plex Sans"/>
          <w:sz w:val="22"/>
        </w:rPr>
        <w:tab/>
      </w:r>
      <w:r w:rsidR="009B5C79" w:rsidRPr="009B5C79">
        <w:rPr>
          <w:rFonts w:ascii="Arial" w:hAnsi="Arial" w:cs="Arial"/>
          <w:b/>
          <w:sz w:val="22"/>
        </w:rPr>
        <w:t>26</w:t>
      </w:r>
      <w:r w:rsidR="00C50F8F">
        <w:rPr>
          <w:rFonts w:ascii="Arial" w:hAnsi="Arial" w:cs="Arial"/>
          <w:b/>
          <w:sz w:val="22"/>
        </w:rPr>
        <w:t>/</w:t>
      </w:r>
      <w:r w:rsidR="009B5C79">
        <w:rPr>
          <w:rFonts w:ascii="Arial" w:hAnsi="Arial" w:cs="Arial"/>
          <w:b/>
          <w:sz w:val="22"/>
        </w:rPr>
        <w:t>03</w:t>
      </w:r>
      <w:r w:rsidR="00C50F8F">
        <w:rPr>
          <w:rFonts w:ascii="Arial" w:hAnsi="Arial" w:cs="Arial"/>
          <w:b/>
          <w:sz w:val="22"/>
        </w:rPr>
        <w:t>/2024</w:t>
      </w:r>
    </w:p>
    <w:p w14:paraId="56768E35" w14:textId="77777777" w:rsidR="00F46968" w:rsidRPr="00664042" w:rsidRDefault="00F46968" w:rsidP="00F46968">
      <w:pPr>
        <w:rPr>
          <w:rFonts w:ascii="Arial" w:hAnsi="Arial" w:cs="Arial"/>
          <w:b/>
          <w:sz w:val="40"/>
        </w:rPr>
      </w:pPr>
      <w:r w:rsidRPr="00664042">
        <w:rPr>
          <w:rFonts w:ascii="Arial" w:hAnsi="Arial" w:cs="Arial"/>
          <w:b/>
          <w:sz w:val="40"/>
        </w:rPr>
        <w:t xml:space="preserve">Peut-on réduire l’impact environnemental des défunts en compostant les corps ? </w:t>
      </w:r>
    </w:p>
    <w:p w14:paraId="650497DF" w14:textId="77777777" w:rsidR="000312A9" w:rsidRPr="000312A9" w:rsidRDefault="000312A9" w:rsidP="000312A9"/>
    <w:p w14:paraId="7C432398" w14:textId="77777777" w:rsidR="000312A9" w:rsidRPr="000312A9" w:rsidRDefault="00401034" w:rsidP="00401034">
      <w:pPr>
        <w:ind w:right="390"/>
        <w:rPr>
          <w:sz w:val="20"/>
        </w:rPr>
      </w:pPr>
      <w:r>
        <w:rPr>
          <w:noProof/>
          <w:sz w:val="20"/>
        </w:rPr>
        <mc:AlternateContent>
          <mc:Choice Requires="wps">
            <w:drawing>
              <wp:inline distT="0" distB="0" distL="0" distR="0" wp14:anchorId="62132753" wp14:editId="13D88A93">
                <wp:extent cx="6927215" cy="1501140"/>
                <wp:effectExtent l="0" t="0" r="6985" b="3810"/>
                <wp:docPr id="618538829" name="Zone de texte 1"/>
                <wp:cNvGraphicFramePr/>
                <a:graphic xmlns:a="http://schemas.openxmlformats.org/drawingml/2006/main">
                  <a:graphicData uri="http://schemas.microsoft.com/office/word/2010/wordprocessingShape">
                    <wps:wsp>
                      <wps:cNvSpPr txBox="1"/>
                      <wps:spPr>
                        <a:xfrm>
                          <a:off x="0" y="0"/>
                          <a:ext cx="6927215" cy="1501140"/>
                        </a:xfrm>
                        <a:prstGeom prst="rect">
                          <a:avLst/>
                        </a:prstGeom>
                        <a:solidFill>
                          <a:srgbClr val="EAF1F5"/>
                        </a:solidFill>
                        <a:ln w="6350">
                          <a:noFill/>
                        </a:ln>
                      </wps:spPr>
                      <wps:txbx>
                        <w:txbxContent>
                          <w:p w14:paraId="37096CB9" w14:textId="77777777" w:rsidR="003F14A8" w:rsidRPr="003F14A8" w:rsidRDefault="003F14A8" w:rsidP="003F14A8">
                            <w:pPr>
                              <w:pStyle w:val="Paragraphedeliste"/>
                              <w:numPr>
                                <w:ilvl w:val="0"/>
                                <w:numId w:val="2"/>
                              </w:numPr>
                              <w:ind w:right="1240"/>
                              <w:rPr>
                                <w:rFonts w:ascii="Arial" w:hAnsi="Arial" w:cs="Arial"/>
                                <w:sz w:val="22"/>
                              </w:rPr>
                            </w:pPr>
                            <w:r>
                              <w:rPr>
                                <w:rFonts w:ascii="Arial" w:hAnsi="Arial" w:cs="Arial"/>
                                <w:sz w:val="22"/>
                              </w:rPr>
                              <w:t>Lancement du projet ANR F-Compost</w:t>
                            </w:r>
                          </w:p>
                          <w:p w14:paraId="7F9CD0D7" w14:textId="77777777" w:rsidR="00401034" w:rsidRDefault="00C50F8F" w:rsidP="00401034">
                            <w:pPr>
                              <w:pStyle w:val="Paragraphedeliste"/>
                              <w:numPr>
                                <w:ilvl w:val="0"/>
                                <w:numId w:val="2"/>
                              </w:numPr>
                              <w:ind w:right="1240"/>
                              <w:rPr>
                                <w:rFonts w:ascii="Arial" w:hAnsi="Arial" w:cs="Arial"/>
                                <w:sz w:val="22"/>
                              </w:rPr>
                            </w:pPr>
                            <w:r w:rsidRPr="00C50F8F">
                              <w:rPr>
                                <w:rFonts w:ascii="Arial" w:hAnsi="Arial" w:cs="Arial"/>
                                <w:sz w:val="22"/>
                              </w:rPr>
                              <w:t>Approche transdisciplinaire : Réunion d'experts en anthropologie mortuaire, biologie expérimentale et archéologie</w:t>
                            </w:r>
                          </w:p>
                          <w:p w14:paraId="3E04CDEE" w14:textId="77777777" w:rsidR="003F14A8" w:rsidRPr="003F14A8" w:rsidRDefault="003F14A8" w:rsidP="003F14A8">
                            <w:pPr>
                              <w:pStyle w:val="Paragraphedeliste"/>
                              <w:numPr>
                                <w:ilvl w:val="0"/>
                                <w:numId w:val="2"/>
                              </w:numPr>
                              <w:ind w:right="1240"/>
                              <w:rPr>
                                <w:rFonts w:ascii="Arial" w:hAnsi="Arial" w:cs="Arial"/>
                                <w:sz w:val="22"/>
                              </w:rPr>
                            </w:pPr>
                            <w:r w:rsidRPr="003F14A8">
                              <w:rPr>
                                <w:rFonts w:ascii="Arial" w:hAnsi="Arial" w:cs="Arial"/>
                                <w:sz w:val="22"/>
                              </w:rPr>
                              <w:t xml:space="preserve">Objectif final : </w:t>
                            </w:r>
                            <w:proofErr w:type="spellStart"/>
                            <w:r w:rsidRPr="003F14A8">
                              <w:rPr>
                                <w:rFonts w:ascii="Arial" w:hAnsi="Arial" w:cs="Arial"/>
                                <w:sz w:val="22"/>
                              </w:rPr>
                              <w:t>Co-conception</w:t>
                            </w:r>
                            <w:proofErr w:type="spellEnd"/>
                            <w:r w:rsidRPr="003F14A8">
                              <w:rPr>
                                <w:rFonts w:ascii="Arial" w:hAnsi="Arial" w:cs="Arial"/>
                                <w:sz w:val="22"/>
                              </w:rPr>
                              <w:t xml:space="preserve"> et test en conditions réelles de procédures funéraires de compostage</w:t>
                            </w:r>
                          </w:p>
                          <w:p w14:paraId="595CE6D2" w14:textId="7F7070FE" w:rsidR="003F14A8" w:rsidRPr="00C50F8F" w:rsidRDefault="003F14A8" w:rsidP="003F14A8">
                            <w:pPr>
                              <w:pStyle w:val="Paragraphedeliste"/>
                              <w:numPr>
                                <w:ilvl w:val="0"/>
                                <w:numId w:val="2"/>
                              </w:numPr>
                              <w:ind w:right="1240"/>
                              <w:rPr>
                                <w:rFonts w:ascii="Arial" w:hAnsi="Arial" w:cs="Arial"/>
                                <w:sz w:val="22"/>
                              </w:rPr>
                            </w:pPr>
                            <w:r w:rsidRPr="003F14A8">
                              <w:rPr>
                                <w:rFonts w:ascii="Arial" w:hAnsi="Arial" w:cs="Arial"/>
                                <w:sz w:val="22"/>
                              </w:rPr>
                              <w:t xml:space="preserve">Impact sociétal : Fournir des données probantes pour </w:t>
                            </w:r>
                            <w:r w:rsidR="00EA39E8">
                              <w:rPr>
                                <w:rFonts w:ascii="Arial" w:hAnsi="Arial" w:cs="Arial"/>
                                <w:sz w:val="22"/>
                              </w:rPr>
                              <w:t>accompagner</w:t>
                            </w:r>
                            <w:r w:rsidRPr="003F14A8">
                              <w:rPr>
                                <w:rFonts w:ascii="Arial" w:hAnsi="Arial" w:cs="Arial"/>
                                <w:sz w:val="22"/>
                              </w:rPr>
                              <w:t xml:space="preserve"> les décisions législatives sur les pratiques funéraires en France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type w14:anchorId="62132753" id="_x0000_t202" coordsize="21600,21600" o:spt="202" path="m,l,21600r21600,l21600,xe">
                <v:stroke joinstyle="miter"/>
                <v:path gradientshapeok="t" o:connecttype="rect"/>
              </v:shapetype>
              <v:shape id="Zone de texte 1" o:spid="_x0000_s1026" type="#_x0000_t202" style="width:545.45pt;height:118.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YbVAIAAIgEAAAOAAAAZHJzL2Uyb0RvYy54bWysVN9P2zAQfp+0/8Hy+0hTWmirpqiDdZqE&#10;AAkmpL25jtNGcnye7TZhfz2fnRYY29O0F+fO98N333eX+UXXaLZXztdkCp6fDDhTRlJZm03Bvz+s&#10;Pk0480GYUmgyquBPyvOLxccP89bO1JC2pEvlGJIYP2ttwbch2FmWeblVjfAnZJWBsSLXiADVbbLS&#10;iRbZG50NB4OzrCVXWkdSeY/bq97IFyl/VSkZbqvKq8B0wVFbSKdL5zqe2WIuZhsn7LaWhzLEP1TR&#10;iNrg0ZdUVyIItnP1H6maWjryVIUTSU1GVVVLlXpAN/ngXTf3W2FV6gXgePsCk/9/aeXN/s6xuiz4&#10;WT4Zn04mwylnRjSg6gcIY6ViQXVBsTxC1Vo/Q8S9RUzoPlMHyo/3HpcRga5yTfyiNwY7QH96ARqZ&#10;mMTl2XR4PszHnEnY8vEgz0eJiuw13DofvipqWBQK7sBkAljsr31AKXA9usTXPOm6XNVaJ8Vt1pfa&#10;sb0A61+Wq3w1jlUi5Dc3bViLWk7Hg5TZUIzv/bSBe+y27ypKoVt3BwjWVD4BAUf9OHkrVzWqvBY+&#10;3AmH+UHT2Ilwi6PShEfoIHG2Jffrb/fRH7TCylmLeSy4/7kTTnGmvxkQPs1HwIiFpIzG50Mo7q1l&#10;/dZids0lofkc22dlEqN/0EexctQ8YnWW8VWYhJF4u+Dro3gZ+i3B6km1XCYnjKwV4drcWxlTR6gj&#10;Bw/do3D2QFSclhs6Tq6YveOr942Rhpa7QFWdyIwA96gecMe4J8IOqxn36a2evF5/IItnAAAA//8D&#10;AFBLAwQUAAYACAAAACEA359D4NwAAAAGAQAADwAAAGRycy9kb3ducmV2LnhtbEyPwUrDQBCG74Lv&#10;sEzBm91tK8HGbEoNSMGDYBV63WbHJHR3NmS2TXx7t170MjD8P998U2wm78QFB+4CaVjMFQikOtiO&#10;Gg2fHy/3jyA4GrLGBUIN38iwKW9vCpPbMNI7XvaxEQlCnBsNbYx9LiXXLXrD89AjpewrDN7EtA6N&#10;tIMZE9w7uVQqk950lC60pseqxfq0P/tEyd7cYuz4mXfxsDsMr9V2xZXWd7Np+wQi4hT/ynDVT+pQ&#10;JqdjOJNl4TSkR+LvvGZqrdYgjhqWq+wBZFnI//rlDwAAAP//AwBQSwECLQAUAAYACAAAACEAtoM4&#10;kv4AAADhAQAAEwAAAAAAAAAAAAAAAAAAAAAAW0NvbnRlbnRfVHlwZXNdLnhtbFBLAQItABQABgAI&#10;AAAAIQA4/SH/1gAAAJQBAAALAAAAAAAAAAAAAAAAAC8BAABfcmVscy8ucmVsc1BLAQItABQABgAI&#10;AAAAIQDgOwYbVAIAAIgEAAAOAAAAAAAAAAAAAAAAAC4CAABkcnMvZTJvRG9jLnhtbFBLAQItABQA&#10;BgAIAAAAIQDfn0Pg3AAAAAYBAAAPAAAAAAAAAAAAAAAAAK4EAABkcnMvZG93bnJldi54bWxQSwUG&#10;AAAAAAQABADzAAAAtwUAAAAA&#10;" fillcolor="#eaf1f5" stroked="f" strokeweight=".5pt">
                <v:textbox>
                  <w:txbxContent>
                    <w:p w14:paraId="37096CB9" w14:textId="77777777" w:rsidR="003F14A8" w:rsidRPr="003F14A8" w:rsidRDefault="003F14A8" w:rsidP="003F14A8">
                      <w:pPr>
                        <w:pStyle w:val="Paragraphedeliste"/>
                        <w:numPr>
                          <w:ilvl w:val="0"/>
                          <w:numId w:val="2"/>
                        </w:numPr>
                        <w:ind w:right="1240"/>
                        <w:rPr>
                          <w:rFonts w:ascii="Arial" w:hAnsi="Arial" w:cs="Arial"/>
                          <w:sz w:val="22"/>
                        </w:rPr>
                      </w:pPr>
                      <w:r>
                        <w:rPr>
                          <w:rFonts w:ascii="Arial" w:hAnsi="Arial" w:cs="Arial"/>
                          <w:sz w:val="22"/>
                        </w:rPr>
                        <w:t>Lancement du projet ANR F-Compost</w:t>
                      </w:r>
                    </w:p>
                    <w:p w14:paraId="7F9CD0D7" w14:textId="77777777" w:rsidR="00401034" w:rsidRDefault="00C50F8F" w:rsidP="00401034">
                      <w:pPr>
                        <w:pStyle w:val="Paragraphedeliste"/>
                        <w:numPr>
                          <w:ilvl w:val="0"/>
                          <w:numId w:val="2"/>
                        </w:numPr>
                        <w:ind w:right="1240"/>
                        <w:rPr>
                          <w:rFonts w:ascii="Arial" w:hAnsi="Arial" w:cs="Arial"/>
                          <w:sz w:val="22"/>
                        </w:rPr>
                      </w:pPr>
                      <w:r w:rsidRPr="00C50F8F">
                        <w:rPr>
                          <w:rFonts w:ascii="Arial" w:hAnsi="Arial" w:cs="Arial"/>
                          <w:sz w:val="22"/>
                        </w:rPr>
                        <w:t>Approche transdisciplinaire : Réunion d'experts en anthropologie mortuaire, biologie expérimentale et archéologie</w:t>
                      </w:r>
                    </w:p>
                    <w:p w14:paraId="3E04CDEE" w14:textId="77777777" w:rsidR="003F14A8" w:rsidRPr="003F14A8" w:rsidRDefault="003F14A8" w:rsidP="003F14A8">
                      <w:pPr>
                        <w:pStyle w:val="Paragraphedeliste"/>
                        <w:numPr>
                          <w:ilvl w:val="0"/>
                          <w:numId w:val="2"/>
                        </w:numPr>
                        <w:ind w:right="1240"/>
                        <w:rPr>
                          <w:rFonts w:ascii="Arial" w:hAnsi="Arial" w:cs="Arial"/>
                          <w:sz w:val="22"/>
                        </w:rPr>
                      </w:pPr>
                      <w:r w:rsidRPr="003F14A8">
                        <w:rPr>
                          <w:rFonts w:ascii="Arial" w:hAnsi="Arial" w:cs="Arial"/>
                          <w:sz w:val="22"/>
                        </w:rPr>
                        <w:t xml:space="preserve">Objectif final : </w:t>
                      </w:r>
                      <w:proofErr w:type="spellStart"/>
                      <w:r w:rsidRPr="003F14A8">
                        <w:rPr>
                          <w:rFonts w:ascii="Arial" w:hAnsi="Arial" w:cs="Arial"/>
                          <w:sz w:val="22"/>
                        </w:rPr>
                        <w:t>Co-conception</w:t>
                      </w:r>
                      <w:proofErr w:type="spellEnd"/>
                      <w:r w:rsidRPr="003F14A8">
                        <w:rPr>
                          <w:rFonts w:ascii="Arial" w:hAnsi="Arial" w:cs="Arial"/>
                          <w:sz w:val="22"/>
                        </w:rPr>
                        <w:t xml:space="preserve"> et test en conditions réelles de procédures funéraires de compostage</w:t>
                      </w:r>
                    </w:p>
                    <w:p w14:paraId="595CE6D2" w14:textId="7F7070FE" w:rsidR="003F14A8" w:rsidRPr="00C50F8F" w:rsidRDefault="003F14A8" w:rsidP="003F14A8">
                      <w:pPr>
                        <w:pStyle w:val="Paragraphedeliste"/>
                        <w:numPr>
                          <w:ilvl w:val="0"/>
                          <w:numId w:val="2"/>
                        </w:numPr>
                        <w:ind w:right="1240"/>
                        <w:rPr>
                          <w:rFonts w:ascii="Arial" w:hAnsi="Arial" w:cs="Arial"/>
                          <w:sz w:val="22"/>
                        </w:rPr>
                      </w:pPr>
                      <w:r w:rsidRPr="003F14A8">
                        <w:rPr>
                          <w:rFonts w:ascii="Arial" w:hAnsi="Arial" w:cs="Arial"/>
                          <w:sz w:val="22"/>
                        </w:rPr>
                        <w:t xml:space="preserve">Impact sociétal : Fournir des données probantes pour </w:t>
                      </w:r>
                      <w:r w:rsidR="00EA39E8">
                        <w:rPr>
                          <w:rFonts w:ascii="Arial" w:hAnsi="Arial" w:cs="Arial"/>
                          <w:sz w:val="22"/>
                        </w:rPr>
                        <w:t>accompagner</w:t>
                      </w:r>
                      <w:r w:rsidRPr="003F14A8">
                        <w:rPr>
                          <w:rFonts w:ascii="Arial" w:hAnsi="Arial" w:cs="Arial"/>
                          <w:sz w:val="22"/>
                        </w:rPr>
                        <w:t xml:space="preserve"> les décisions législatives sur les pratiques funéraires en France</w:t>
                      </w:r>
                    </w:p>
                  </w:txbxContent>
                </v:textbox>
                <w10:anchorlock/>
              </v:shape>
            </w:pict>
          </mc:Fallback>
        </mc:AlternateContent>
      </w:r>
    </w:p>
    <w:p w14:paraId="36B97967" w14:textId="6CC15812" w:rsidR="003E1DB4" w:rsidRPr="001C2ECC" w:rsidRDefault="003E1DB4" w:rsidP="003E1DB4">
      <w:pPr>
        <w:rPr>
          <w:rFonts w:ascii="Arial" w:hAnsi="Arial" w:cs="Arial"/>
          <w:b/>
        </w:rPr>
      </w:pPr>
      <w:r w:rsidRPr="001C2ECC">
        <w:rPr>
          <w:rFonts w:ascii="Arial" w:hAnsi="Arial" w:cs="Arial"/>
          <w:b/>
        </w:rPr>
        <w:t xml:space="preserve">Comment </w:t>
      </w:r>
      <w:r w:rsidR="00EA39E8">
        <w:rPr>
          <w:rFonts w:ascii="Arial" w:hAnsi="Arial" w:cs="Arial"/>
          <w:b/>
        </w:rPr>
        <w:t>améliorer</w:t>
      </w:r>
      <w:r w:rsidRPr="001C2ECC">
        <w:rPr>
          <w:rFonts w:ascii="Arial" w:hAnsi="Arial" w:cs="Arial"/>
          <w:b/>
        </w:rPr>
        <w:t xml:space="preserve"> l’impact environnemental des défunts ? Est-il possible de développer </w:t>
      </w:r>
      <w:r w:rsidR="00EA39E8">
        <w:rPr>
          <w:rFonts w:ascii="Arial" w:hAnsi="Arial" w:cs="Arial"/>
          <w:b/>
        </w:rPr>
        <w:t>des solutions régénératives pour l’environnement </w:t>
      </w:r>
      <w:r w:rsidRPr="001C2ECC">
        <w:rPr>
          <w:rFonts w:ascii="Arial" w:hAnsi="Arial" w:cs="Arial"/>
          <w:b/>
        </w:rPr>
        <w:t xml:space="preserve">? </w:t>
      </w:r>
      <w:r w:rsidR="00EA39E8">
        <w:rPr>
          <w:rFonts w:ascii="Arial" w:hAnsi="Arial" w:cs="Arial"/>
          <w:b/>
        </w:rPr>
        <w:t xml:space="preserve">La </w:t>
      </w:r>
      <w:proofErr w:type="spellStart"/>
      <w:r w:rsidR="00EA39E8">
        <w:rPr>
          <w:rFonts w:ascii="Arial" w:hAnsi="Arial" w:cs="Arial"/>
          <w:b/>
        </w:rPr>
        <w:t>terramation</w:t>
      </w:r>
      <w:proofErr w:type="spellEnd"/>
      <w:r w:rsidR="00EA39E8">
        <w:rPr>
          <w:rFonts w:ascii="Arial" w:hAnsi="Arial" w:cs="Arial"/>
          <w:b/>
        </w:rPr>
        <w:t xml:space="preserve">, autrement appelée compostage funéraire, est-elle efficace et inoffensive pour les vivants ? </w:t>
      </w:r>
      <w:r w:rsidRPr="001C2ECC">
        <w:rPr>
          <w:rFonts w:ascii="Arial" w:hAnsi="Arial" w:cs="Arial"/>
          <w:b/>
        </w:rPr>
        <w:t xml:space="preserve">Lancé </w:t>
      </w:r>
      <w:r w:rsidR="009B5C79">
        <w:rPr>
          <w:rFonts w:ascii="Arial" w:hAnsi="Arial" w:cs="Arial"/>
          <w:b/>
        </w:rPr>
        <w:t xml:space="preserve">début </w:t>
      </w:r>
      <w:r w:rsidRPr="001C2ECC">
        <w:rPr>
          <w:rFonts w:ascii="Arial" w:hAnsi="Arial" w:cs="Arial"/>
          <w:b/>
        </w:rPr>
        <w:t xml:space="preserve">avril 2024, le projet de recherche </w:t>
      </w:r>
      <w:r w:rsidRPr="001C2ECC">
        <w:rPr>
          <w:rFonts w:ascii="Arial" w:hAnsi="Arial" w:cs="Arial"/>
          <w:b/>
          <w:i/>
        </w:rPr>
        <w:t>F-Compost</w:t>
      </w:r>
      <w:r w:rsidRPr="001C2ECC">
        <w:rPr>
          <w:rFonts w:ascii="Arial" w:hAnsi="Arial" w:cs="Arial"/>
          <w:b/>
        </w:rPr>
        <w:t xml:space="preserve"> porté par le CNRS </w:t>
      </w:r>
      <w:r w:rsidR="00EA39E8">
        <w:rPr>
          <w:rFonts w:ascii="Arial" w:hAnsi="Arial" w:cs="Arial"/>
          <w:b/>
        </w:rPr>
        <w:t xml:space="preserve">avec </w:t>
      </w:r>
      <w:r w:rsidRPr="001C2ECC">
        <w:rPr>
          <w:rFonts w:ascii="Arial" w:hAnsi="Arial" w:cs="Arial"/>
          <w:b/>
        </w:rPr>
        <w:t>l’université de Lille</w:t>
      </w:r>
      <w:r w:rsidR="00EA39E8">
        <w:rPr>
          <w:rFonts w:ascii="Arial" w:hAnsi="Arial" w:cs="Arial"/>
          <w:b/>
        </w:rPr>
        <w:t>, l</w:t>
      </w:r>
      <w:r w:rsidRPr="001C2ECC">
        <w:rPr>
          <w:rFonts w:ascii="Arial" w:hAnsi="Arial" w:cs="Arial"/>
          <w:b/>
        </w:rPr>
        <w:t>’université de Bordeaux</w:t>
      </w:r>
      <w:r w:rsidR="00EA39E8">
        <w:rPr>
          <w:rFonts w:ascii="Arial" w:hAnsi="Arial" w:cs="Arial"/>
          <w:b/>
        </w:rPr>
        <w:t xml:space="preserve"> et l’association Humo Sapiens veut</w:t>
      </w:r>
      <w:r w:rsidRPr="001C2ECC">
        <w:rPr>
          <w:rFonts w:ascii="Arial" w:hAnsi="Arial" w:cs="Arial"/>
          <w:b/>
        </w:rPr>
        <w:t xml:space="preserve"> répondre à ce</w:t>
      </w:r>
      <w:r w:rsidR="00EA39E8">
        <w:rPr>
          <w:rFonts w:ascii="Arial" w:hAnsi="Arial" w:cs="Arial"/>
          <w:b/>
        </w:rPr>
        <w:t>s</w:t>
      </w:r>
      <w:r w:rsidRPr="001C2ECC">
        <w:rPr>
          <w:rFonts w:ascii="Arial" w:hAnsi="Arial" w:cs="Arial"/>
          <w:b/>
        </w:rPr>
        <w:t xml:space="preserve"> question</w:t>
      </w:r>
      <w:r w:rsidR="00EA39E8">
        <w:rPr>
          <w:rFonts w:ascii="Arial" w:hAnsi="Arial" w:cs="Arial"/>
          <w:b/>
        </w:rPr>
        <w:t>s</w:t>
      </w:r>
      <w:r w:rsidRPr="001C2ECC">
        <w:rPr>
          <w:rFonts w:ascii="Arial" w:hAnsi="Arial" w:cs="Arial"/>
          <w:b/>
        </w:rPr>
        <w:t xml:space="preserve">. </w:t>
      </w:r>
    </w:p>
    <w:p w14:paraId="389C1620" w14:textId="5144A43D" w:rsidR="003E1DB4" w:rsidRDefault="003E1DB4" w:rsidP="003E1DB4">
      <w:pPr>
        <w:jc w:val="both"/>
        <w:rPr>
          <w:rFonts w:ascii="Arial" w:hAnsi="Arial" w:cs="Arial"/>
          <w:sz w:val="20"/>
          <w:szCs w:val="20"/>
        </w:rPr>
      </w:pPr>
      <w:bookmarkStart w:id="0" w:name="_Hlk161059804"/>
      <w:r w:rsidRPr="00664042">
        <w:rPr>
          <w:rFonts w:ascii="Arial" w:hAnsi="Arial" w:cs="Arial"/>
          <w:sz w:val="20"/>
          <w:szCs w:val="20"/>
        </w:rPr>
        <w:t xml:space="preserve">Malgré une ambition vertueuse de réduire l’impact environnemental des pratiques funéraires, </w:t>
      </w:r>
      <w:r w:rsidR="00EA39E8">
        <w:rPr>
          <w:rFonts w:ascii="Arial" w:hAnsi="Arial" w:cs="Arial"/>
          <w:sz w:val="20"/>
          <w:szCs w:val="20"/>
        </w:rPr>
        <w:t xml:space="preserve">la </w:t>
      </w:r>
      <w:proofErr w:type="spellStart"/>
      <w:r w:rsidR="00EA39E8">
        <w:rPr>
          <w:rFonts w:ascii="Arial" w:hAnsi="Arial" w:cs="Arial"/>
          <w:sz w:val="20"/>
          <w:szCs w:val="20"/>
        </w:rPr>
        <w:t>terramation</w:t>
      </w:r>
      <w:proofErr w:type="spellEnd"/>
      <w:r w:rsidRPr="00664042">
        <w:rPr>
          <w:rFonts w:ascii="Arial" w:hAnsi="Arial" w:cs="Arial"/>
          <w:sz w:val="20"/>
          <w:szCs w:val="20"/>
        </w:rPr>
        <w:t xml:space="preserve"> – autrement dit l</w:t>
      </w:r>
      <w:r w:rsidR="00EA39E8">
        <w:rPr>
          <w:rFonts w:ascii="Arial" w:hAnsi="Arial" w:cs="Arial"/>
          <w:sz w:val="20"/>
          <w:szCs w:val="20"/>
        </w:rPr>
        <w:t xml:space="preserve">e compostage des </w:t>
      </w:r>
      <w:r w:rsidRPr="00664042">
        <w:rPr>
          <w:rFonts w:ascii="Arial" w:hAnsi="Arial" w:cs="Arial"/>
          <w:sz w:val="20"/>
          <w:szCs w:val="20"/>
        </w:rPr>
        <w:t xml:space="preserve">corps pour les transformer en </w:t>
      </w:r>
      <w:r w:rsidR="00EA39E8">
        <w:rPr>
          <w:rFonts w:ascii="Arial" w:hAnsi="Arial" w:cs="Arial"/>
          <w:sz w:val="20"/>
          <w:szCs w:val="20"/>
        </w:rPr>
        <w:t>humus</w:t>
      </w:r>
      <w:r w:rsidRPr="00664042">
        <w:rPr>
          <w:rFonts w:ascii="Arial" w:hAnsi="Arial" w:cs="Arial"/>
          <w:sz w:val="20"/>
          <w:szCs w:val="20"/>
        </w:rPr>
        <w:t xml:space="preserve"> – n’</w:t>
      </w:r>
      <w:r w:rsidR="00EA39E8">
        <w:rPr>
          <w:rFonts w:ascii="Arial" w:hAnsi="Arial" w:cs="Arial"/>
          <w:sz w:val="20"/>
          <w:szCs w:val="20"/>
        </w:rPr>
        <w:t xml:space="preserve">est </w:t>
      </w:r>
      <w:r w:rsidRPr="00664042">
        <w:rPr>
          <w:rFonts w:ascii="Arial" w:hAnsi="Arial" w:cs="Arial"/>
          <w:sz w:val="20"/>
          <w:szCs w:val="20"/>
        </w:rPr>
        <w:t>pas encore légalisé</w:t>
      </w:r>
      <w:r w:rsidR="00EA39E8">
        <w:rPr>
          <w:rFonts w:ascii="Arial" w:hAnsi="Arial" w:cs="Arial"/>
          <w:sz w:val="20"/>
          <w:szCs w:val="20"/>
        </w:rPr>
        <w:t>e</w:t>
      </w:r>
      <w:r w:rsidRPr="00664042">
        <w:rPr>
          <w:rFonts w:ascii="Arial" w:hAnsi="Arial" w:cs="Arial"/>
          <w:sz w:val="20"/>
          <w:szCs w:val="20"/>
        </w:rPr>
        <w:t xml:space="preserve"> en </w:t>
      </w:r>
      <w:r w:rsidR="00EA39E8">
        <w:rPr>
          <w:rFonts w:ascii="Arial" w:hAnsi="Arial" w:cs="Arial"/>
          <w:sz w:val="20"/>
          <w:szCs w:val="20"/>
        </w:rPr>
        <w:t xml:space="preserve">France, faute notamment de données scientifiques suffisantes. </w:t>
      </w:r>
      <w:r w:rsidRPr="00664042">
        <w:rPr>
          <w:rFonts w:ascii="Arial" w:hAnsi="Arial" w:cs="Arial"/>
          <w:sz w:val="20"/>
          <w:szCs w:val="20"/>
        </w:rPr>
        <w:t>Le projet de recherche F-Compost</w:t>
      </w:r>
      <w:r>
        <w:rPr>
          <w:rStyle w:val="Appelnotedebasdep"/>
          <w:rFonts w:ascii="Arial" w:hAnsi="Arial" w:cs="Arial"/>
          <w:sz w:val="20"/>
          <w:szCs w:val="20"/>
        </w:rPr>
        <w:footnoteReference w:id="1"/>
      </w:r>
      <w:r w:rsidR="00BB77B0">
        <w:rPr>
          <w:rFonts w:ascii="Arial" w:hAnsi="Arial" w:cs="Arial"/>
          <w:sz w:val="20"/>
          <w:szCs w:val="20"/>
        </w:rPr>
        <w:t xml:space="preserve"> </w:t>
      </w:r>
      <w:r w:rsidRPr="00664042">
        <w:rPr>
          <w:rFonts w:ascii="Arial" w:hAnsi="Arial" w:cs="Arial"/>
          <w:sz w:val="20"/>
          <w:szCs w:val="20"/>
        </w:rPr>
        <w:t xml:space="preserve">lancé </w:t>
      </w:r>
      <w:r w:rsidR="00EA39E8">
        <w:rPr>
          <w:rFonts w:ascii="Arial" w:hAnsi="Arial" w:cs="Arial"/>
          <w:sz w:val="20"/>
          <w:szCs w:val="20"/>
        </w:rPr>
        <w:t>début</w:t>
      </w:r>
      <w:r w:rsidRPr="00664042">
        <w:rPr>
          <w:rFonts w:ascii="Arial" w:hAnsi="Arial" w:cs="Arial"/>
          <w:sz w:val="20"/>
          <w:szCs w:val="20"/>
        </w:rPr>
        <w:t xml:space="preserve"> avril 2024 et dirigé par Damien </w:t>
      </w:r>
      <w:proofErr w:type="spellStart"/>
      <w:r w:rsidRPr="00664042">
        <w:rPr>
          <w:rFonts w:ascii="Arial" w:hAnsi="Arial" w:cs="Arial"/>
          <w:sz w:val="20"/>
          <w:szCs w:val="20"/>
        </w:rPr>
        <w:t>Charabidz</w:t>
      </w:r>
      <w:r w:rsidR="00EA39E8">
        <w:rPr>
          <w:rFonts w:ascii="Arial" w:hAnsi="Arial" w:cs="Arial"/>
          <w:sz w:val="20"/>
          <w:szCs w:val="20"/>
        </w:rPr>
        <w:t>é</w:t>
      </w:r>
      <w:proofErr w:type="spellEnd"/>
      <w:r w:rsidRPr="00664042">
        <w:rPr>
          <w:rFonts w:ascii="Arial" w:hAnsi="Arial" w:cs="Arial"/>
          <w:sz w:val="20"/>
          <w:szCs w:val="20"/>
        </w:rPr>
        <w:t xml:space="preserve">, professeur </w:t>
      </w:r>
      <w:r w:rsidR="00EA39E8">
        <w:rPr>
          <w:rFonts w:ascii="Arial" w:hAnsi="Arial" w:cs="Arial"/>
          <w:sz w:val="20"/>
          <w:szCs w:val="20"/>
        </w:rPr>
        <w:t>à l’Université de Lille (</w:t>
      </w:r>
      <w:r w:rsidRPr="00664042">
        <w:rPr>
          <w:rFonts w:ascii="Arial" w:hAnsi="Arial" w:cs="Arial"/>
          <w:sz w:val="20"/>
          <w:szCs w:val="20"/>
        </w:rPr>
        <w:t>au Centre d’Histoire Judiciaire</w:t>
      </w:r>
      <w:r w:rsidRPr="00664042">
        <w:rPr>
          <w:sz w:val="20"/>
          <w:szCs w:val="20"/>
        </w:rPr>
        <w:footnoteReference w:id="2"/>
      </w:r>
      <w:r w:rsidR="00EA39E8">
        <w:rPr>
          <w:rFonts w:ascii="Arial" w:hAnsi="Arial" w:cs="Arial"/>
          <w:sz w:val="20"/>
          <w:szCs w:val="20"/>
        </w:rPr>
        <w:t>)</w:t>
      </w:r>
      <w:r w:rsidRPr="00664042">
        <w:rPr>
          <w:rFonts w:ascii="Arial" w:hAnsi="Arial" w:cs="Arial"/>
          <w:sz w:val="20"/>
          <w:szCs w:val="20"/>
        </w:rPr>
        <w:t xml:space="preserve">, espère </w:t>
      </w:r>
      <w:r w:rsidR="00EA39E8">
        <w:rPr>
          <w:rFonts w:ascii="Arial" w:hAnsi="Arial" w:cs="Arial"/>
          <w:sz w:val="20"/>
          <w:szCs w:val="20"/>
        </w:rPr>
        <w:t>accompagner</w:t>
      </w:r>
      <w:r w:rsidRPr="00664042">
        <w:rPr>
          <w:rFonts w:ascii="Arial" w:hAnsi="Arial" w:cs="Arial"/>
          <w:sz w:val="20"/>
          <w:szCs w:val="20"/>
        </w:rPr>
        <w:t xml:space="preserve"> les décisions publiques sur le sujet. </w:t>
      </w:r>
      <w:r w:rsidR="00EA39E8">
        <w:rPr>
          <w:rFonts w:ascii="Arial" w:hAnsi="Arial" w:cs="Arial"/>
          <w:sz w:val="20"/>
          <w:szCs w:val="20"/>
        </w:rPr>
        <w:t>Ceci à l’heure où le gouvernement français annonce la création d’un groupe de travail sur ce sujet sous l’égide du Conseil d’Etat.</w:t>
      </w:r>
    </w:p>
    <w:p w14:paraId="5D83C098" w14:textId="77777777" w:rsidR="00EA39E8" w:rsidRDefault="003E1DB4" w:rsidP="003E1DB4">
      <w:pPr>
        <w:jc w:val="both"/>
        <w:rPr>
          <w:rFonts w:ascii="Arial" w:hAnsi="Arial" w:cs="Arial"/>
          <w:sz w:val="20"/>
          <w:szCs w:val="20"/>
        </w:rPr>
      </w:pPr>
      <w:r w:rsidRPr="00664042">
        <w:rPr>
          <w:rFonts w:ascii="Arial" w:hAnsi="Arial" w:cs="Arial"/>
          <w:sz w:val="20"/>
          <w:szCs w:val="20"/>
        </w:rPr>
        <w:t xml:space="preserve"> </w:t>
      </w:r>
    </w:p>
    <w:p w14:paraId="72109E6A" w14:textId="05F9DC44" w:rsidR="003E1DB4" w:rsidRPr="00EA39E8" w:rsidRDefault="003E1DB4" w:rsidP="003E1DB4">
      <w:pPr>
        <w:jc w:val="both"/>
        <w:rPr>
          <w:rFonts w:ascii="Arial" w:hAnsi="Arial" w:cs="Arial"/>
          <w:sz w:val="20"/>
          <w:szCs w:val="20"/>
        </w:rPr>
      </w:pPr>
      <w:r w:rsidRPr="00C50F8F">
        <w:rPr>
          <w:rFonts w:ascii="Arial" w:hAnsi="Arial" w:cs="Arial"/>
          <w:b/>
          <w:sz w:val="20"/>
          <w:szCs w:val="20"/>
        </w:rPr>
        <w:lastRenderedPageBreak/>
        <w:t>Des retombées concrètes pour la société</w:t>
      </w:r>
    </w:p>
    <w:p w14:paraId="029A41E5" w14:textId="115751E7" w:rsidR="003E1DB4" w:rsidRPr="00664042" w:rsidRDefault="003E1DB4" w:rsidP="003E1DB4">
      <w:pPr>
        <w:jc w:val="both"/>
        <w:rPr>
          <w:rFonts w:ascii="Arial" w:hAnsi="Arial" w:cs="Arial"/>
          <w:sz w:val="20"/>
          <w:szCs w:val="20"/>
        </w:rPr>
      </w:pPr>
      <w:r w:rsidRPr="00664042">
        <w:rPr>
          <w:rFonts w:ascii="Arial" w:hAnsi="Arial" w:cs="Arial"/>
          <w:sz w:val="20"/>
          <w:szCs w:val="20"/>
        </w:rPr>
        <w:t xml:space="preserve">Le compostage </w:t>
      </w:r>
      <w:r w:rsidR="00EA39E8">
        <w:rPr>
          <w:rFonts w:ascii="Arial" w:hAnsi="Arial" w:cs="Arial"/>
          <w:sz w:val="20"/>
          <w:szCs w:val="20"/>
        </w:rPr>
        <w:t>humain</w:t>
      </w:r>
      <w:r w:rsidRPr="00664042">
        <w:rPr>
          <w:rFonts w:ascii="Arial" w:hAnsi="Arial" w:cs="Arial"/>
          <w:sz w:val="20"/>
          <w:szCs w:val="20"/>
        </w:rPr>
        <w:t xml:space="preserve"> est déjà employé dans 7 états américains et 46 % des Français seraient prêts à y recourir</w:t>
      </w:r>
      <w:r w:rsidR="00EA39E8">
        <w:rPr>
          <w:rFonts w:ascii="Arial" w:hAnsi="Arial" w:cs="Arial"/>
          <w:sz w:val="20"/>
          <w:szCs w:val="20"/>
        </w:rPr>
        <w:t xml:space="preserve"> d’après le sondage </w:t>
      </w:r>
      <w:proofErr w:type="spellStart"/>
      <w:r w:rsidR="00EA39E8">
        <w:rPr>
          <w:rFonts w:ascii="Arial" w:hAnsi="Arial" w:cs="Arial"/>
          <w:sz w:val="20"/>
          <w:szCs w:val="20"/>
        </w:rPr>
        <w:t>OpinionWay</w:t>
      </w:r>
      <w:proofErr w:type="spellEnd"/>
      <w:r w:rsidR="00EA39E8">
        <w:rPr>
          <w:rFonts w:ascii="Arial" w:hAnsi="Arial" w:cs="Arial"/>
          <w:sz w:val="20"/>
          <w:szCs w:val="20"/>
        </w:rPr>
        <w:t xml:space="preserve"> « Les Français et la </w:t>
      </w:r>
      <w:proofErr w:type="spellStart"/>
      <w:r w:rsidR="00EA39E8">
        <w:rPr>
          <w:rFonts w:ascii="Arial" w:hAnsi="Arial" w:cs="Arial"/>
          <w:sz w:val="20"/>
          <w:szCs w:val="20"/>
        </w:rPr>
        <w:t>terramation</w:t>
      </w:r>
      <w:proofErr w:type="spellEnd"/>
      <w:r w:rsidR="00EA39E8">
        <w:rPr>
          <w:rFonts w:ascii="Arial" w:hAnsi="Arial" w:cs="Arial"/>
          <w:sz w:val="20"/>
          <w:szCs w:val="20"/>
        </w:rPr>
        <w:t> » pour MAIF &amp; Humo Sapiens</w:t>
      </w:r>
      <w:r w:rsidRPr="00664042">
        <w:rPr>
          <w:rFonts w:ascii="Arial" w:hAnsi="Arial" w:cs="Arial"/>
          <w:sz w:val="20"/>
          <w:szCs w:val="20"/>
        </w:rPr>
        <w:t xml:space="preserve">. Le corps du défunt est placé sur un lit de broyats végétaux, puis recouvert de ce même matériau. Sous l’action des bactéries aérobies, l’ensemble se transforme rapidement en </w:t>
      </w:r>
      <w:r w:rsidR="00EA39E8">
        <w:rPr>
          <w:rFonts w:ascii="Arial" w:hAnsi="Arial" w:cs="Arial"/>
          <w:sz w:val="20"/>
          <w:szCs w:val="20"/>
        </w:rPr>
        <w:t>humus</w:t>
      </w:r>
      <w:r w:rsidRPr="00664042">
        <w:rPr>
          <w:rFonts w:ascii="Arial" w:hAnsi="Arial" w:cs="Arial"/>
          <w:sz w:val="20"/>
          <w:szCs w:val="20"/>
        </w:rPr>
        <w:t>.</w:t>
      </w:r>
      <w:r w:rsidR="00EA39E8">
        <w:rPr>
          <w:rFonts w:ascii="Arial" w:hAnsi="Arial" w:cs="Arial"/>
          <w:sz w:val="20"/>
          <w:szCs w:val="20"/>
        </w:rPr>
        <w:t xml:space="preserve"> Cette approche évite ainsi la pollution des sols ou de l’air.</w:t>
      </w:r>
      <w:r w:rsidRPr="00664042">
        <w:rPr>
          <w:rFonts w:ascii="Arial" w:hAnsi="Arial" w:cs="Arial"/>
          <w:sz w:val="20"/>
          <w:szCs w:val="20"/>
        </w:rPr>
        <w:t xml:space="preserve"> </w:t>
      </w:r>
    </w:p>
    <w:bookmarkEnd w:id="0"/>
    <w:p w14:paraId="252F9429" w14:textId="77777777" w:rsidR="009B5C79" w:rsidRDefault="00D624E9" w:rsidP="009B5C79">
      <w:pPr>
        <w:jc w:val="both"/>
        <w:rPr>
          <w:rFonts w:ascii="IBM Plex Sans Medium" w:hAnsi="IBM Plex Sans Medium"/>
          <w:b/>
          <w:bCs/>
          <w:sz w:val="22"/>
          <w:u w:val="single"/>
        </w:rPr>
      </w:pPr>
      <w:r>
        <w:rPr>
          <w:noProof/>
        </w:rPr>
        <w:drawing>
          <wp:inline distT="0" distB="0" distL="0" distR="0" wp14:anchorId="7548E0B2" wp14:editId="07E10ED1">
            <wp:extent cx="6188710" cy="4661419"/>
            <wp:effectExtent l="0" t="0" r="254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661419"/>
                    </a:xfrm>
                    <a:prstGeom prst="rect">
                      <a:avLst/>
                    </a:prstGeom>
                    <a:noFill/>
                    <a:ln>
                      <a:noFill/>
                    </a:ln>
                  </pic:spPr>
                </pic:pic>
              </a:graphicData>
            </a:graphic>
          </wp:inline>
        </w:drawing>
      </w:r>
    </w:p>
    <w:p w14:paraId="1C8DB7F0" w14:textId="77777777" w:rsidR="00EA39E8" w:rsidRDefault="00EA39E8" w:rsidP="009B5C79">
      <w:pPr>
        <w:jc w:val="both"/>
        <w:rPr>
          <w:rFonts w:ascii="IBM Plex Sans Medium" w:hAnsi="IBM Plex Sans Medium"/>
          <w:b/>
          <w:bCs/>
          <w:sz w:val="22"/>
          <w:u w:val="single"/>
        </w:rPr>
      </w:pPr>
    </w:p>
    <w:p w14:paraId="62F28098" w14:textId="77777777" w:rsidR="00EA39E8" w:rsidRDefault="00EA39E8" w:rsidP="00EA39E8">
      <w:pPr>
        <w:jc w:val="both"/>
        <w:rPr>
          <w:rFonts w:ascii="Arial" w:hAnsi="Arial" w:cs="Arial"/>
          <w:b/>
          <w:sz w:val="20"/>
          <w:szCs w:val="20"/>
        </w:rPr>
      </w:pPr>
      <w:r>
        <w:rPr>
          <w:rFonts w:ascii="Arial" w:hAnsi="Arial" w:cs="Arial"/>
          <w:b/>
          <w:sz w:val="20"/>
          <w:szCs w:val="20"/>
        </w:rPr>
        <w:t>Une approche collaborative et transdisciplinaire</w:t>
      </w:r>
    </w:p>
    <w:p w14:paraId="0C3C3A03" w14:textId="77777777" w:rsidR="00EA39E8" w:rsidRDefault="00EA39E8" w:rsidP="00EA39E8">
      <w:pPr>
        <w:jc w:val="both"/>
        <w:rPr>
          <w:rFonts w:ascii="Arial" w:hAnsi="Arial" w:cs="Arial"/>
          <w:sz w:val="20"/>
          <w:szCs w:val="20"/>
        </w:rPr>
      </w:pPr>
      <w:r>
        <w:rPr>
          <w:rFonts w:ascii="Arial" w:hAnsi="Arial" w:cs="Arial"/>
          <w:sz w:val="20"/>
          <w:szCs w:val="20"/>
        </w:rPr>
        <w:t>Financé par l’Agence Nationale de la Recherche et mené en partenariat entre deux laboratoires (CHJ</w:t>
      </w:r>
      <w:r>
        <w:rPr>
          <w:rStyle w:val="Appelnotedebasdep"/>
          <w:rFonts w:ascii="Arial" w:hAnsi="Arial" w:cs="Arial"/>
          <w:sz w:val="20"/>
          <w:szCs w:val="20"/>
        </w:rPr>
        <w:footnoteReference w:id="3"/>
      </w:r>
      <w:r>
        <w:rPr>
          <w:rFonts w:ascii="Arial" w:hAnsi="Arial" w:cs="Arial"/>
          <w:sz w:val="20"/>
          <w:szCs w:val="20"/>
        </w:rPr>
        <w:t xml:space="preserve"> et PACEA</w:t>
      </w:r>
      <w:r>
        <w:rPr>
          <w:sz w:val="20"/>
          <w:szCs w:val="20"/>
          <w:vertAlign w:val="superscript"/>
        </w:rPr>
        <w:footnoteReference w:id="4"/>
      </w:r>
      <w:r>
        <w:rPr>
          <w:rFonts w:ascii="Arial" w:hAnsi="Arial" w:cs="Arial"/>
          <w:sz w:val="20"/>
          <w:szCs w:val="20"/>
        </w:rPr>
        <w:t>) et l’association Humo Sapiens</w:t>
      </w:r>
      <w:r>
        <w:rPr>
          <w:sz w:val="20"/>
          <w:szCs w:val="20"/>
          <w:vertAlign w:val="superscript"/>
        </w:rPr>
        <w:footnoteReference w:id="5"/>
      </w:r>
      <w:r>
        <w:rPr>
          <w:rFonts w:ascii="Arial" w:hAnsi="Arial" w:cs="Arial"/>
          <w:sz w:val="20"/>
          <w:szCs w:val="20"/>
        </w:rPr>
        <w:t xml:space="preserve">, le projet a pour but de concevoir et tester expérimentalement des procédures funéraires de </w:t>
      </w:r>
      <w:proofErr w:type="spellStart"/>
      <w:r>
        <w:rPr>
          <w:rFonts w:ascii="Arial" w:hAnsi="Arial" w:cs="Arial"/>
          <w:sz w:val="20"/>
          <w:szCs w:val="20"/>
        </w:rPr>
        <w:t>terramation</w:t>
      </w:r>
      <w:proofErr w:type="spellEnd"/>
      <w:r>
        <w:rPr>
          <w:rFonts w:ascii="Arial" w:hAnsi="Arial" w:cs="Arial"/>
          <w:sz w:val="20"/>
          <w:szCs w:val="20"/>
        </w:rPr>
        <w:t xml:space="preserve">. Des experts en anthropologie mortuaire, en biologie et en archéologie seront réunis autour de cette problématique, auxquels participeront également des acteurs de la sociétés civile, des collectivités, des professionnels et des représentant des agences sanitaires. </w:t>
      </w:r>
    </w:p>
    <w:p w14:paraId="6D99CABD" w14:textId="6E50605D" w:rsidR="00C50F8F" w:rsidRDefault="00DB3144" w:rsidP="009B5C79">
      <w:pPr>
        <w:jc w:val="both"/>
        <w:rPr>
          <w:rFonts w:ascii="Source Sans Pro SemiBold" w:hAnsi="Source Sans Pro SemiBold"/>
          <w:sz w:val="20"/>
          <w:szCs w:val="20"/>
        </w:rPr>
      </w:pPr>
      <w:r w:rsidRPr="009F37CB">
        <w:rPr>
          <w:rFonts w:ascii="IBM Plex Sans Medium" w:hAnsi="IBM Plex Sans Medium"/>
          <w:b/>
          <w:bCs/>
          <w:sz w:val="22"/>
          <w:u w:val="single"/>
        </w:rPr>
        <w:lastRenderedPageBreak/>
        <w:t>Contact</w:t>
      </w:r>
      <w:r w:rsidR="006A018F" w:rsidRPr="009F37CB">
        <w:rPr>
          <w:rFonts w:ascii="IBM Plex Sans Medium" w:hAnsi="IBM Plex Sans Medium"/>
          <w:b/>
          <w:bCs/>
          <w:sz w:val="22"/>
          <w:u w:val="single"/>
        </w:rPr>
        <w:t>s</w:t>
      </w:r>
      <w:r w:rsidRPr="009F37CB">
        <w:rPr>
          <w:rFonts w:ascii="IBM Plex Sans Medium" w:hAnsi="IBM Plex Sans Medium"/>
          <w:b/>
          <w:bCs/>
          <w:sz w:val="22"/>
          <w:u w:val="single"/>
        </w:rPr>
        <w:t> :</w:t>
      </w:r>
      <w:r w:rsidRPr="000312A9">
        <w:rPr>
          <w:rFonts w:ascii="Source Sans Pro SemiBold" w:hAnsi="Source Sans Pro SemiBold"/>
          <w:sz w:val="20"/>
          <w:szCs w:val="20"/>
        </w:rPr>
        <w:t xml:space="preserve"> </w:t>
      </w:r>
    </w:p>
    <w:p w14:paraId="4003AB7F" w14:textId="14B8A47D" w:rsidR="006A018F" w:rsidRDefault="00DB3144" w:rsidP="006A018F">
      <w:pPr>
        <w:rPr>
          <w:rFonts w:ascii="Arial" w:hAnsi="Arial" w:cs="Arial"/>
          <w:sz w:val="18"/>
          <w:szCs w:val="18"/>
        </w:rPr>
      </w:pPr>
      <w:r w:rsidRPr="000312A9">
        <w:rPr>
          <w:rFonts w:ascii="Source Sans Pro SemiBold" w:hAnsi="Source Sans Pro SemiBold"/>
          <w:sz w:val="20"/>
          <w:szCs w:val="20"/>
        </w:rPr>
        <w:br/>
      </w:r>
      <w:r w:rsidR="00C50F8F">
        <w:rPr>
          <w:rFonts w:ascii="Arial" w:hAnsi="Arial" w:cs="Arial"/>
          <w:sz w:val="18"/>
          <w:szCs w:val="18"/>
        </w:rPr>
        <w:t>Porteur scientifique</w:t>
      </w:r>
      <w:r w:rsidR="006A018F" w:rsidRPr="006A018F">
        <w:rPr>
          <w:rFonts w:ascii="Arial" w:hAnsi="Arial" w:cs="Arial"/>
          <w:sz w:val="18"/>
          <w:szCs w:val="18"/>
        </w:rPr>
        <w:t xml:space="preserve"> | </w:t>
      </w:r>
      <w:r w:rsidR="00C50F8F">
        <w:rPr>
          <w:rFonts w:ascii="Arial" w:hAnsi="Arial" w:cs="Arial"/>
          <w:sz w:val="18"/>
          <w:szCs w:val="18"/>
        </w:rPr>
        <w:t>Damien CHARABIDZE</w:t>
      </w:r>
      <w:r w:rsidR="006A018F" w:rsidRPr="006A018F">
        <w:rPr>
          <w:rFonts w:ascii="Arial" w:hAnsi="Arial" w:cs="Arial"/>
          <w:sz w:val="18"/>
          <w:szCs w:val="18"/>
        </w:rPr>
        <w:t xml:space="preserve"> | T +33 </w:t>
      </w:r>
      <w:r w:rsidR="004D314A" w:rsidRPr="004D314A">
        <w:rPr>
          <w:rFonts w:ascii="Arial" w:hAnsi="Arial" w:cs="Arial"/>
          <w:sz w:val="18"/>
          <w:szCs w:val="18"/>
        </w:rPr>
        <w:t>6</w:t>
      </w:r>
      <w:r w:rsidR="004D314A">
        <w:rPr>
          <w:rFonts w:ascii="Arial" w:hAnsi="Arial" w:cs="Arial"/>
          <w:sz w:val="18"/>
          <w:szCs w:val="18"/>
        </w:rPr>
        <w:t xml:space="preserve"> </w:t>
      </w:r>
      <w:r w:rsidR="004D314A" w:rsidRPr="004D314A">
        <w:rPr>
          <w:rFonts w:ascii="Arial" w:hAnsi="Arial" w:cs="Arial"/>
          <w:sz w:val="18"/>
          <w:szCs w:val="18"/>
        </w:rPr>
        <w:t>10</w:t>
      </w:r>
      <w:r w:rsidR="004D314A">
        <w:rPr>
          <w:rFonts w:ascii="Arial" w:hAnsi="Arial" w:cs="Arial"/>
          <w:sz w:val="18"/>
          <w:szCs w:val="18"/>
        </w:rPr>
        <w:t xml:space="preserve"> </w:t>
      </w:r>
      <w:r w:rsidR="004D314A" w:rsidRPr="004D314A">
        <w:rPr>
          <w:rFonts w:ascii="Arial" w:hAnsi="Arial" w:cs="Arial"/>
          <w:sz w:val="18"/>
          <w:szCs w:val="18"/>
        </w:rPr>
        <w:t>90</w:t>
      </w:r>
      <w:r w:rsidR="004D314A">
        <w:rPr>
          <w:rFonts w:ascii="Arial" w:hAnsi="Arial" w:cs="Arial"/>
          <w:sz w:val="18"/>
          <w:szCs w:val="18"/>
        </w:rPr>
        <w:t xml:space="preserve"> </w:t>
      </w:r>
      <w:r w:rsidR="004D314A" w:rsidRPr="004D314A">
        <w:rPr>
          <w:rFonts w:ascii="Arial" w:hAnsi="Arial" w:cs="Arial"/>
          <w:sz w:val="18"/>
          <w:szCs w:val="18"/>
        </w:rPr>
        <w:t>59</w:t>
      </w:r>
      <w:r w:rsidR="004D314A">
        <w:rPr>
          <w:rFonts w:ascii="Arial" w:hAnsi="Arial" w:cs="Arial"/>
          <w:sz w:val="18"/>
          <w:szCs w:val="18"/>
        </w:rPr>
        <w:t xml:space="preserve"> </w:t>
      </w:r>
      <w:r w:rsidR="004D314A" w:rsidRPr="004D314A">
        <w:rPr>
          <w:rFonts w:ascii="Arial" w:hAnsi="Arial" w:cs="Arial"/>
          <w:sz w:val="18"/>
          <w:szCs w:val="18"/>
        </w:rPr>
        <w:t>16</w:t>
      </w:r>
      <w:r w:rsidR="004D314A">
        <w:rPr>
          <w:rFonts w:ascii="Arial" w:hAnsi="Arial" w:cs="Arial"/>
          <w:sz w:val="18"/>
          <w:szCs w:val="18"/>
        </w:rPr>
        <w:t xml:space="preserve"> </w:t>
      </w:r>
      <w:r w:rsidR="006A018F" w:rsidRPr="006A018F">
        <w:rPr>
          <w:rFonts w:ascii="Arial" w:hAnsi="Arial" w:cs="Arial"/>
          <w:sz w:val="18"/>
          <w:szCs w:val="18"/>
        </w:rPr>
        <w:t xml:space="preserve">| </w:t>
      </w:r>
      <w:hyperlink r:id="rId9" w:history="1">
        <w:r w:rsidR="00C50F8F" w:rsidRPr="00C750DA">
          <w:rPr>
            <w:rStyle w:val="Lienhypertexte"/>
            <w:rFonts w:ascii="Arial" w:hAnsi="Arial" w:cs="Arial"/>
            <w:sz w:val="18"/>
            <w:szCs w:val="18"/>
          </w:rPr>
          <w:t>damien.charabidze@univ-lille.fr</w:t>
        </w:r>
      </w:hyperlink>
      <w:r w:rsidR="00C50F8F">
        <w:rPr>
          <w:rFonts w:ascii="Arial" w:hAnsi="Arial" w:cs="Arial"/>
          <w:sz w:val="18"/>
          <w:szCs w:val="18"/>
        </w:rPr>
        <w:t xml:space="preserve"> </w:t>
      </w:r>
    </w:p>
    <w:p w14:paraId="0A8B1014" w14:textId="501CC10C" w:rsidR="00EA39E8" w:rsidRPr="006A018F" w:rsidRDefault="00EA39E8" w:rsidP="006A018F">
      <w:pPr>
        <w:rPr>
          <w:rFonts w:ascii="Arial" w:hAnsi="Arial" w:cs="Arial"/>
          <w:sz w:val="18"/>
          <w:szCs w:val="18"/>
        </w:rPr>
      </w:pPr>
      <w:r>
        <w:rPr>
          <w:rFonts w:ascii="Arial" w:hAnsi="Arial" w:cs="Arial"/>
          <w:sz w:val="18"/>
          <w:szCs w:val="18"/>
        </w:rPr>
        <w:t xml:space="preserve">Porteur Humo Sapiens | Fabien PUZENAT |T +33 7 68 00 62 04 | </w:t>
      </w:r>
      <w:hyperlink r:id="rId10" w:history="1">
        <w:r w:rsidRPr="00D84E55">
          <w:rPr>
            <w:rStyle w:val="Lienhypertexte"/>
            <w:rFonts w:ascii="Arial" w:hAnsi="Arial" w:cs="Arial"/>
            <w:sz w:val="18"/>
            <w:szCs w:val="18"/>
          </w:rPr>
          <w:t>recherche@humosapiens.fr</w:t>
        </w:r>
      </w:hyperlink>
      <w:r>
        <w:rPr>
          <w:rFonts w:ascii="Arial" w:hAnsi="Arial" w:cs="Arial"/>
          <w:sz w:val="18"/>
          <w:szCs w:val="18"/>
        </w:rPr>
        <w:t xml:space="preserve"> </w:t>
      </w:r>
    </w:p>
    <w:p w14:paraId="67D70445" w14:textId="13D2A093" w:rsidR="006A018F" w:rsidRDefault="006A018F" w:rsidP="006A018F">
      <w:pPr>
        <w:rPr>
          <w:rFonts w:ascii="Arial" w:hAnsi="Arial" w:cs="Arial"/>
          <w:sz w:val="18"/>
          <w:szCs w:val="18"/>
        </w:rPr>
      </w:pPr>
      <w:r w:rsidRPr="006A018F">
        <w:rPr>
          <w:rFonts w:ascii="Arial" w:hAnsi="Arial" w:cs="Arial"/>
          <w:sz w:val="18"/>
          <w:szCs w:val="18"/>
        </w:rPr>
        <w:t>Presse CNRS</w:t>
      </w:r>
      <w:r w:rsidR="009B5C79">
        <w:rPr>
          <w:rFonts w:ascii="Arial" w:hAnsi="Arial" w:cs="Arial"/>
          <w:sz w:val="18"/>
          <w:szCs w:val="18"/>
        </w:rPr>
        <w:t xml:space="preserve"> Hauts-de-France</w:t>
      </w:r>
      <w:r w:rsidRPr="006A018F">
        <w:rPr>
          <w:rFonts w:ascii="Arial" w:hAnsi="Arial" w:cs="Arial"/>
          <w:sz w:val="18"/>
          <w:szCs w:val="18"/>
        </w:rPr>
        <w:t xml:space="preserve"> | </w:t>
      </w:r>
      <w:r w:rsidR="00C50F8F">
        <w:rPr>
          <w:rFonts w:ascii="Arial" w:hAnsi="Arial" w:cs="Arial"/>
          <w:sz w:val="18"/>
          <w:szCs w:val="18"/>
        </w:rPr>
        <w:t>Stéphanie BARBEZ</w:t>
      </w:r>
      <w:r w:rsidRPr="006A018F">
        <w:rPr>
          <w:rFonts w:ascii="Arial" w:hAnsi="Arial" w:cs="Arial"/>
          <w:sz w:val="18"/>
          <w:szCs w:val="18"/>
        </w:rPr>
        <w:t xml:space="preserve">| T +33 </w:t>
      </w:r>
      <w:r w:rsidR="00C50F8F">
        <w:rPr>
          <w:rFonts w:ascii="Arial" w:hAnsi="Arial" w:cs="Arial"/>
          <w:sz w:val="18"/>
          <w:szCs w:val="18"/>
        </w:rPr>
        <w:t>3 20 18 28 18</w:t>
      </w:r>
      <w:r w:rsidRPr="006A018F">
        <w:rPr>
          <w:rFonts w:ascii="Arial" w:hAnsi="Arial" w:cs="Arial"/>
          <w:sz w:val="18"/>
          <w:szCs w:val="18"/>
        </w:rPr>
        <w:t xml:space="preserve"> | </w:t>
      </w:r>
      <w:hyperlink r:id="rId11" w:history="1">
        <w:r w:rsidR="00C50F8F" w:rsidRPr="00C750DA">
          <w:rPr>
            <w:rStyle w:val="Lienhypertexte"/>
            <w:rFonts w:ascii="Arial" w:hAnsi="Arial" w:cs="Arial"/>
            <w:sz w:val="18"/>
            <w:szCs w:val="18"/>
          </w:rPr>
          <w:t>stephanie.barbez@cnrs.fr</w:t>
        </w:r>
      </w:hyperlink>
      <w:r w:rsidRPr="006A018F">
        <w:rPr>
          <w:rFonts w:ascii="Arial" w:hAnsi="Arial" w:cs="Arial"/>
          <w:sz w:val="18"/>
          <w:szCs w:val="18"/>
        </w:rPr>
        <w:t xml:space="preserve"> </w:t>
      </w:r>
    </w:p>
    <w:p w14:paraId="18A5F531" w14:textId="1A7D0019" w:rsidR="009B5C79" w:rsidRPr="006A018F" w:rsidRDefault="009B5C79" w:rsidP="006A018F">
      <w:pPr>
        <w:rPr>
          <w:rFonts w:ascii="Arial" w:hAnsi="Arial" w:cs="Arial"/>
          <w:sz w:val="18"/>
          <w:szCs w:val="18"/>
        </w:rPr>
      </w:pPr>
      <w:r>
        <w:rPr>
          <w:rFonts w:ascii="Arial" w:hAnsi="Arial" w:cs="Arial"/>
          <w:sz w:val="18"/>
          <w:szCs w:val="18"/>
        </w:rPr>
        <w:t xml:space="preserve">Presse CNRS Aquitaine I Alexandre GYRE I T +33 5 57 35 58 77 I </w:t>
      </w:r>
      <w:hyperlink r:id="rId12" w:history="1">
        <w:r w:rsidRPr="00446A17">
          <w:rPr>
            <w:rStyle w:val="Lienhypertexte"/>
            <w:rFonts w:ascii="Arial" w:hAnsi="Arial" w:cs="Arial"/>
            <w:sz w:val="18"/>
            <w:szCs w:val="18"/>
          </w:rPr>
          <w:t>alexandre.gyre@cnrs.fr</w:t>
        </w:r>
      </w:hyperlink>
      <w:r>
        <w:rPr>
          <w:rFonts w:ascii="Arial" w:hAnsi="Arial" w:cs="Arial"/>
          <w:sz w:val="18"/>
          <w:szCs w:val="18"/>
        </w:rPr>
        <w:t xml:space="preserve"> </w:t>
      </w:r>
    </w:p>
    <w:p w14:paraId="6D4F5967" w14:textId="15FC2C70" w:rsidR="00C50F8F" w:rsidRPr="006A018F" w:rsidRDefault="006A018F" w:rsidP="006A018F">
      <w:pPr>
        <w:rPr>
          <w:rFonts w:ascii="Arial" w:hAnsi="Arial" w:cs="Arial"/>
          <w:sz w:val="18"/>
          <w:szCs w:val="18"/>
        </w:rPr>
      </w:pPr>
      <w:r w:rsidRPr="006A018F">
        <w:rPr>
          <w:rFonts w:ascii="Arial" w:hAnsi="Arial" w:cs="Arial"/>
          <w:sz w:val="18"/>
          <w:szCs w:val="18"/>
        </w:rPr>
        <w:t xml:space="preserve">Presse </w:t>
      </w:r>
      <w:proofErr w:type="spellStart"/>
      <w:r w:rsidR="00C50F8F">
        <w:rPr>
          <w:rFonts w:ascii="Arial" w:hAnsi="Arial" w:cs="Arial"/>
          <w:sz w:val="18"/>
          <w:szCs w:val="18"/>
        </w:rPr>
        <w:t>ULille</w:t>
      </w:r>
      <w:proofErr w:type="spellEnd"/>
      <w:r w:rsidRPr="006A018F">
        <w:rPr>
          <w:rFonts w:ascii="Arial" w:hAnsi="Arial" w:cs="Arial"/>
          <w:sz w:val="18"/>
          <w:szCs w:val="18"/>
        </w:rPr>
        <w:t xml:space="preserve"> | </w:t>
      </w:r>
      <w:r w:rsidR="00C50F8F">
        <w:rPr>
          <w:rFonts w:ascii="Arial" w:hAnsi="Arial" w:cs="Arial"/>
          <w:sz w:val="18"/>
          <w:szCs w:val="18"/>
        </w:rPr>
        <w:t>Elodie LEGRAND</w:t>
      </w:r>
      <w:r w:rsidRPr="006A018F">
        <w:rPr>
          <w:rFonts w:ascii="Arial" w:hAnsi="Arial" w:cs="Arial"/>
          <w:sz w:val="18"/>
          <w:szCs w:val="18"/>
        </w:rPr>
        <w:t xml:space="preserve"> | T +33 </w:t>
      </w:r>
      <w:r w:rsidR="009B5C79">
        <w:rPr>
          <w:rFonts w:ascii="Arial" w:hAnsi="Arial" w:cs="Arial"/>
          <w:sz w:val="18"/>
          <w:szCs w:val="18"/>
        </w:rPr>
        <w:t>6 71 75 45 27</w:t>
      </w:r>
      <w:r w:rsidRPr="006A018F">
        <w:rPr>
          <w:rFonts w:ascii="Arial" w:hAnsi="Arial" w:cs="Arial"/>
          <w:sz w:val="18"/>
          <w:szCs w:val="18"/>
        </w:rPr>
        <w:t xml:space="preserve"> | </w:t>
      </w:r>
      <w:hyperlink r:id="rId13" w:history="1">
        <w:r w:rsidR="009B5C79" w:rsidRPr="009B5C79">
          <w:rPr>
            <w:rStyle w:val="Lienhypertexte"/>
            <w:rFonts w:ascii="Arial" w:hAnsi="Arial" w:cs="Arial"/>
            <w:sz w:val="18"/>
            <w:szCs w:val="18"/>
          </w:rPr>
          <w:t>relationspresse@univ-lille.fr</w:t>
        </w:r>
      </w:hyperlink>
    </w:p>
    <w:sectPr w:rsidR="00C50F8F" w:rsidRPr="006A018F" w:rsidSect="00B32FE6">
      <w:footerReference w:type="default" r:id="rId14"/>
      <w:headerReference w:type="first" r:id="rId15"/>
      <w:pgSz w:w="11906" w:h="16838"/>
      <w:pgMar w:top="1872" w:right="1080" w:bottom="1660" w:left="1080" w:header="708" w:footer="708"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F2948" w14:textId="77777777" w:rsidR="008C199D" w:rsidRDefault="008C199D">
      <w:pPr>
        <w:spacing w:after="0" w:line="240" w:lineRule="auto"/>
      </w:pPr>
      <w:r>
        <w:separator/>
      </w:r>
    </w:p>
  </w:endnote>
  <w:endnote w:type="continuationSeparator" w:id="0">
    <w:p w14:paraId="53D9FF4F" w14:textId="77777777" w:rsidR="008C199D" w:rsidRDefault="008C1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Light">
    <w:altName w:val="Source Sans Pro Light"/>
    <w:panose1 w:val="020B04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ans Medium">
    <w:panose1 w:val="020B0603050203000203"/>
    <w:charset w:val="00"/>
    <w:family w:val="swiss"/>
    <w:pitch w:val="variable"/>
    <w:sig w:usb0="A00002EF" w:usb1="5000203B" w:usb2="00000000" w:usb3="00000000" w:csb0="0000019F" w:csb1="00000000"/>
  </w:font>
  <w:font w:name="IBM Plex Sans">
    <w:panose1 w:val="020B0503050203000203"/>
    <w:charset w:val="00"/>
    <w:family w:val="swiss"/>
    <w:pitch w:val="variable"/>
    <w:sig w:usb0="A00002EF" w:usb1="5000203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29CA" w14:textId="77777777" w:rsidR="002D588A" w:rsidRDefault="000F69C5">
    <w:pPr>
      <w:pStyle w:val="Pieddepage"/>
    </w:pPr>
    <w:r>
      <w:rPr>
        <w:rFonts w:ascii="IBM Plex Sans" w:hAnsi="IBM Plex Sans"/>
        <w:noProof/>
        <w:szCs w:val="32"/>
        <w:lang w:eastAsia="fr-FR"/>
      </w:rPr>
      <mc:AlternateContent>
        <mc:Choice Requires="wps">
          <w:drawing>
            <wp:anchor distT="0" distB="0" distL="114300" distR="114300" simplePos="0" relativeHeight="251668480" behindDoc="0" locked="0" layoutInCell="1" allowOverlap="1" wp14:anchorId="37F21F2C" wp14:editId="5EA29EB8">
              <wp:simplePos x="0" y="0"/>
              <wp:positionH relativeFrom="column">
                <wp:posOffset>0</wp:posOffset>
              </wp:positionH>
              <wp:positionV relativeFrom="paragraph">
                <wp:posOffset>-317</wp:posOffset>
              </wp:positionV>
              <wp:extent cx="1714500" cy="290195"/>
              <wp:effectExtent l="0" t="0" r="0" b="1905"/>
              <wp:wrapNone/>
              <wp:docPr id="1128333637" name="Rectangle : coins arrondis 1">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714500" cy="290195"/>
                      </a:xfrm>
                      <a:prstGeom prst="roundRect">
                        <a:avLst/>
                      </a:prstGeom>
                      <a:solidFill>
                        <a:srgbClr val="00284B"/>
                      </a:solidFill>
                      <a:ln>
                        <a:noFill/>
                      </a:ln>
                    </wps:spPr>
                    <wps:style>
                      <a:lnRef idx="2">
                        <a:schemeClr val="dk1"/>
                      </a:lnRef>
                      <a:fillRef idx="1">
                        <a:schemeClr val="lt1"/>
                      </a:fillRef>
                      <a:effectRef idx="0">
                        <a:schemeClr val="dk1"/>
                      </a:effectRef>
                      <a:fontRef idx="minor">
                        <a:schemeClr val="dk1"/>
                      </a:fontRef>
                    </wps:style>
                    <wps:txbx>
                      <w:txbxContent>
                        <w:p w14:paraId="3FEB5946" w14:textId="77777777" w:rsidR="00014D60" w:rsidRPr="000F69C5" w:rsidRDefault="000F69C5" w:rsidP="00014D60">
                          <w:pPr>
                            <w:jc w:val="center"/>
                            <w:rPr>
                              <w:rFonts w:ascii="Arial" w:hAnsi="Arial" w:cs="Arial"/>
                              <w:b/>
                              <w:bCs/>
                              <w:color w:val="FFFFFF" w:themeColor="background1"/>
                              <w:sz w:val="20"/>
                              <w:szCs w:val="20"/>
                            </w:rPr>
                          </w:pPr>
                          <w:r w:rsidRPr="000F69C5">
                            <w:rPr>
                              <w:rFonts w:ascii="Arial" w:hAnsi="Arial" w:cs="Arial"/>
                              <w:b/>
                              <w:bCs/>
                              <w:color w:val="FFFFFF" w:themeColor="background1"/>
                              <w:sz w:val="20"/>
                              <w:szCs w:val="20"/>
                            </w:rPr>
                            <w:t>Actualités presse CNRS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21F2C" id="Rectangle : coins arrondis 1" o:spid="_x0000_s1027" href="https://www.cnrs.fr/fr/newsroom?field_source_target_id%5B0%5D=354" style="position:absolute;margin-left:0;margin-top:0;width:135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TzgIAAPUFAAAOAAAAZHJzL2Uyb0RvYy54bWysVNtO3DAQfa/Uf7D8XpLsLreILNouokJC&#10;BQEVz17H3lg4Htf23vo1/ZZ+WcdONlBaUanqS+LxXM+c8Zydb1tN1sJ5BaaixUFOiTAcamWWFf3y&#10;cPnhhBIfmKmZBiMquhOenk/fvzvb2FKMoAFdC0cwiPHlxla0CcGWWeZ5I1rmD8AKg0oJrmUBRbfM&#10;asc2GL3V2SjPj7INuNo64MJ7vL3olHSa4kspeLiR0otAdEWxtpC+Ln0X8ZtNz1i5dMw2ivdlsH+o&#10;omXKYNIh1AULjKyc+i1Uq7gDDzIccGgzkFJxkTAgmiJ/hea+YVYkLNgcb4c2+f8Xln9e3zqiauSu&#10;GJ2Mx+Oj8TElhrXI1R12j5mlFj++l4SDMp4w58DUypMioW20Mk9zrfhTXxt29u8MdqgvgK9aYUJH&#10;oxOaBZwh3yjrKXFlLMld1UVkKNtYX6ZKI6/peG9vHWqi5PEYW7+Vro1/DE+2ieHdwLDYBsLxsjgu&#10;Joc5DgJH3eg0L04PU4Jnb+t8+CSgJfGAJcDK1LERCS9bX/sQC2Ll3i5m9KBVfam0ToJbLubakTWL&#10;I5ePTiYf+xS/mGkTjQ1Ety5ivElIO0AJWthpEe20uRMSaUIIo1RJeiBiyFM/dY3qLaOLxMCDU0fX&#10;Kycd9k69bXQT6dEMjvnb2QbrlBFMGBxbZcC97Sw7+z3qDmuEHbaLbU/uAuodDqiD7uV6yy8VEnPN&#10;fLhlDp8qconrJ9zgR2rYVBT6EyUNuG9/uo/2OKeopWSDT7+i/uuKOUGJvjL4tk6LySTuiiRMDo9H&#10;KLiXmsVLjVm1c0CqC1x0lqdjtA96f5QO2kfcUrOYFVXMcMxdUR7cXpiHbiXhnuNiNktmuB8sC9fm&#10;3vIYPDY4ztzD9pE5209nwLn+DPs1wcpX89nZRk8Ds1UAqdLwxhZ3fe1bj7slzXS/B+Pyeiknq+dt&#10;Pf0JAAD//wMAUEsDBBQABgAIAAAAIQAWAU+e2gAAAAQBAAAPAAAAZHJzL2Rvd25yZXYueG1sTI9B&#10;S8NAEIXvgv9hGcGLtJsWtSXNpojQo0qrCL1Ns2M2mp0N2W0T/72jl3p58HjDe98U69G36kR9bAIb&#10;mE0zUMRVsA3XBt5eN5MlqJiQLbaBycA3RViXlxcF5jYMvKXTLtVKSjjmaMCl1OVax8qRxzgNHbFk&#10;H6H3mMT2tbY9DlLuWz3PsnvtsWFZcNjRo6Pqa3f0BvzebffxfUh2iZun2Sc9V/blxpjrq/FhBSrR&#10;mM7H8Isv6FAK0yEc2UbVGpBH0p9KNl9kYg8Gbu8WoMtC/4cvfwAAAP//AwBQSwMEFAAGAAgAAAAh&#10;AEIAZNbxAAAAbAEAABkAAABkcnMvX3JlbHMvZTJvRG9jLnhtbC5yZWxzhNBRS8MwEAfwd8HvEAJ7&#10;tOnUypCmBZnCHnyR+VxCcm3D0ku5y+z27Q2K4EAQ7uU47nd/rm5PUxAfQOwjarkuSikAbXQeBy3f&#10;9y83Gyk4GXQmRAQtz8Cyba6v6jcIJuUlHv3MIivIWo4pzY9KsR1hMlzEGTBP+kiTSbmlQc3GHswA&#10;6rYsHxT9NmRzYYqd05J2bi3F/jzny//bse+9hW20xwkw/XFCjVmi4PGQUUMDpG+Wc+ZlWQqLxEVP&#10;KhfCwhTj1PYegus4HslCl76WOu9W1VO5qrb6rrr/oV6jyymfTwkITZCqqdXFj5pPAAAA//8DAFBL&#10;AQItABQABgAIAAAAIQC2gziS/gAAAOEBAAATAAAAAAAAAAAAAAAAAAAAAABbQ29udGVudF9UeXBl&#10;c10ueG1sUEsBAi0AFAAGAAgAAAAhADj9If/WAAAAlAEAAAsAAAAAAAAAAAAAAAAALwEAAF9yZWxz&#10;Ly5yZWxzUEsBAi0AFAAGAAgAAAAhAMv+npPOAgAA9QUAAA4AAAAAAAAAAAAAAAAALgIAAGRycy9l&#10;Mm9Eb2MueG1sUEsBAi0AFAAGAAgAAAAhABYBT57aAAAABAEAAA8AAAAAAAAAAAAAAAAAKAUAAGRy&#10;cy9kb3ducmV2LnhtbFBLAQItABQABgAIAAAAIQBCAGTW8QAAAGwBAAAZAAAAAAAAAAAAAAAAAC8G&#10;AABkcnMvX3JlbHMvZTJvRG9jLnhtbC5yZWxzUEsFBgAAAAAFAAUAOgEAAFcHAAAAAA==&#10;" o:button="t" fillcolor="#00284b" stroked="f" strokeweight="1pt">
              <v:fill o:detectmouseclick="t"/>
              <v:stroke joinstyle="miter"/>
              <v:textbox>
                <w:txbxContent>
                  <w:p w14:paraId="3FEB5946" w14:textId="77777777" w:rsidR="00014D60" w:rsidRPr="000F69C5" w:rsidRDefault="000F69C5" w:rsidP="00014D60">
                    <w:pPr>
                      <w:jc w:val="center"/>
                      <w:rPr>
                        <w:rFonts w:ascii="Arial" w:hAnsi="Arial" w:cs="Arial"/>
                        <w:b/>
                        <w:bCs/>
                        <w:color w:val="FFFFFF" w:themeColor="background1"/>
                        <w:sz w:val="20"/>
                        <w:szCs w:val="20"/>
                      </w:rPr>
                    </w:pPr>
                    <w:r w:rsidRPr="000F69C5">
                      <w:rPr>
                        <w:rFonts w:ascii="Arial" w:hAnsi="Arial" w:cs="Arial"/>
                        <w:b/>
                        <w:bCs/>
                        <w:color w:val="FFFFFF" w:themeColor="background1"/>
                        <w:sz w:val="20"/>
                        <w:szCs w:val="20"/>
                      </w:rPr>
                      <w:t>Actualités presse CNRS</w:t>
                    </w:r>
                  </w:p>
                </w:txbxContent>
              </v:textbox>
            </v:roundrect>
          </w:pict>
        </mc:Fallback>
      </mc:AlternateContent>
    </w:r>
    <w:r w:rsidR="00014D60">
      <w:rPr>
        <w:noProof/>
      </w:rPr>
      <w:drawing>
        <wp:anchor distT="0" distB="0" distL="114300" distR="114300" simplePos="0" relativeHeight="251662336" behindDoc="1" locked="0" layoutInCell="1" allowOverlap="1" wp14:anchorId="1FAFDA7A" wp14:editId="385D47CC">
          <wp:simplePos x="0" y="0"/>
          <wp:positionH relativeFrom="column">
            <wp:posOffset>-3702050</wp:posOffset>
          </wp:positionH>
          <wp:positionV relativeFrom="paragraph">
            <wp:posOffset>-1007226</wp:posOffset>
          </wp:positionV>
          <wp:extent cx="20203886" cy="19969632"/>
          <wp:effectExtent l="0" t="0" r="0" b="0"/>
          <wp:wrapNone/>
          <wp:docPr id="15876315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31542" name="Image 1587631542"/>
                  <pic:cNvPicPr/>
                </pic:nvPicPr>
                <pic:blipFill>
                  <a:blip r:embed="rId2">
                    <a:extLst>
                      <a:ext uri="{28A0092B-C50C-407E-A947-70E740481C1C}">
                        <a14:useLocalDpi xmlns:a14="http://schemas.microsoft.com/office/drawing/2010/main" val="0"/>
                      </a:ext>
                    </a:extLst>
                  </a:blip>
                  <a:stretch>
                    <a:fillRect/>
                  </a:stretch>
                </pic:blipFill>
                <pic:spPr>
                  <a:xfrm>
                    <a:off x="0" y="0"/>
                    <a:ext cx="20203886" cy="199696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8F22D" w14:textId="77777777" w:rsidR="008C199D" w:rsidRDefault="008C199D">
      <w:pPr>
        <w:spacing w:after="0" w:line="240" w:lineRule="auto"/>
      </w:pPr>
      <w:r>
        <w:separator/>
      </w:r>
    </w:p>
  </w:footnote>
  <w:footnote w:type="continuationSeparator" w:id="0">
    <w:p w14:paraId="0AD73F3F" w14:textId="77777777" w:rsidR="008C199D" w:rsidRDefault="008C199D">
      <w:pPr>
        <w:spacing w:after="0" w:line="240" w:lineRule="auto"/>
      </w:pPr>
      <w:r>
        <w:continuationSeparator/>
      </w:r>
    </w:p>
  </w:footnote>
  <w:footnote w:id="1">
    <w:p w14:paraId="1FE06A16" w14:textId="0A4546D5" w:rsidR="003E1DB4" w:rsidRPr="00664042" w:rsidRDefault="003E1DB4" w:rsidP="00664042">
      <w:pPr>
        <w:rPr>
          <w:rFonts w:ascii="Arial" w:hAnsi="Arial" w:cs="Arial"/>
          <w:sz w:val="16"/>
          <w:szCs w:val="16"/>
        </w:rPr>
      </w:pPr>
      <w:r w:rsidRPr="00664042">
        <w:rPr>
          <w:rStyle w:val="Appelnotedebasdep"/>
          <w:rFonts w:ascii="Arial" w:hAnsi="Arial" w:cs="Arial"/>
          <w:sz w:val="16"/>
          <w:szCs w:val="16"/>
        </w:rPr>
        <w:footnoteRef/>
      </w:r>
      <w:r w:rsidRPr="00664042">
        <w:rPr>
          <w:rFonts w:ascii="Arial" w:hAnsi="Arial" w:cs="Arial"/>
          <w:sz w:val="16"/>
          <w:szCs w:val="16"/>
        </w:rPr>
        <w:t xml:space="preserve"> Le projet F-Compost s’inscrit dans les projets « Science avec et pour la société – Ambitions innovantes » de l’Agence Nationale de la Recherche (édition 2023). Cet appel à projets spécifique, interdisciplinaire, sans thématique ciblée, de type « Recherche-Action »,</w:t>
      </w:r>
      <w:bookmarkStart w:id="1" w:name="_GoBack"/>
      <w:bookmarkEnd w:id="1"/>
      <w:r w:rsidRPr="00664042">
        <w:rPr>
          <w:rFonts w:ascii="Arial" w:hAnsi="Arial" w:cs="Arial"/>
          <w:sz w:val="16"/>
          <w:szCs w:val="16"/>
        </w:rPr>
        <w:t xml:space="preserve"> vise à soutenir des projets atypiques et originaux qui explorent de nouveaux territoires de la connaissance en s’appuyant sur des collaborations inusitées entre différents domaines de recherche, pour répondre à de nouvelles ambitions, à des questionnements et à des besoins en lien étroit avec la société</w:t>
      </w:r>
    </w:p>
  </w:footnote>
  <w:footnote w:id="2">
    <w:p w14:paraId="7F528789" w14:textId="77777777" w:rsidR="003E1DB4" w:rsidRPr="00AE3101" w:rsidRDefault="003E1DB4" w:rsidP="003E1DB4">
      <w:pPr>
        <w:pStyle w:val="Notedebasdepage"/>
        <w:rPr>
          <w:rFonts w:ascii="Times New Roman" w:hAnsi="Times New Roman" w:cs="Times New Roman"/>
          <w:sz w:val="18"/>
          <w:szCs w:val="18"/>
        </w:rPr>
      </w:pPr>
      <w:r w:rsidRPr="00664042">
        <w:rPr>
          <w:color w:val="00284B"/>
        </w:rPr>
        <w:footnoteRef/>
      </w:r>
      <w:r w:rsidRPr="00664042">
        <w:rPr>
          <w:rFonts w:ascii="Arial" w:hAnsi="Arial" w:cs="Arial"/>
          <w:color w:val="00284B"/>
          <w:sz w:val="16"/>
          <w:szCs w:val="16"/>
        </w:rPr>
        <w:t xml:space="preserve"> CNRS / Université de Lille</w:t>
      </w:r>
    </w:p>
  </w:footnote>
  <w:footnote w:id="3">
    <w:p w14:paraId="7D8A430D" w14:textId="77777777" w:rsidR="00EA39E8" w:rsidRDefault="00EA39E8" w:rsidP="00EA39E8">
      <w:pPr>
        <w:pStyle w:val="Notedebasdepage"/>
        <w:rPr>
          <w:color w:val="00284B"/>
        </w:rPr>
      </w:pPr>
      <w:r>
        <w:rPr>
          <w:rStyle w:val="Appelnotedebasdep"/>
        </w:rPr>
        <w:footnoteRef/>
      </w:r>
      <w:r>
        <w:t xml:space="preserve"> </w:t>
      </w:r>
      <w:r w:rsidRPr="00F2282E">
        <w:rPr>
          <w:rFonts w:ascii="Arial" w:hAnsi="Arial" w:cs="Arial"/>
          <w:color w:val="00284B"/>
          <w:sz w:val="16"/>
          <w:szCs w:val="16"/>
        </w:rPr>
        <w:t>Centre d’Histoire Judiciaire (CNRS / Université de Lille)</w:t>
      </w:r>
    </w:p>
  </w:footnote>
  <w:footnote w:id="4">
    <w:p w14:paraId="3C3B523E" w14:textId="77777777" w:rsidR="00EA39E8" w:rsidRDefault="00EA39E8" w:rsidP="00EA39E8">
      <w:pPr>
        <w:pStyle w:val="Notedebasdepage"/>
        <w:rPr>
          <w:color w:val="00284B"/>
        </w:rPr>
      </w:pPr>
      <w:r>
        <w:rPr>
          <w:color w:val="00284B"/>
        </w:rPr>
        <w:footnoteRef/>
      </w:r>
      <w:r>
        <w:rPr>
          <w:color w:val="00284B"/>
        </w:rPr>
        <w:t xml:space="preserve"> </w:t>
      </w:r>
      <w:r w:rsidRPr="00F2282E">
        <w:rPr>
          <w:rFonts w:ascii="Arial" w:hAnsi="Arial" w:cs="Arial"/>
          <w:color w:val="00284B"/>
          <w:sz w:val="16"/>
          <w:szCs w:val="16"/>
        </w:rPr>
        <w:t>De la préhistoire à l’Actuel : Culture, Environnement et Anthropologie (CNRS / Université de Bordeaux / Ministère de la Culture)</w:t>
      </w:r>
    </w:p>
  </w:footnote>
  <w:footnote w:id="5">
    <w:p w14:paraId="4ACEEC90" w14:textId="77777777" w:rsidR="00EA39E8" w:rsidRDefault="00EA39E8" w:rsidP="00EA39E8">
      <w:pPr>
        <w:pStyle w:val="Notedebasdepage"/>
      </w:pPr>
      <w:r>
        <w:footnoteRef/>
      </w:r>
      <w:r>
        <w:rPr>
          <w:color w:val="00284B"/>
        </w:rPr>
        <w:t xml:space="preserve"> </w:t>
      </w:r>
      <w:r w:rsidRPr="00F2282E">
        <w:rPr>
          <w:rFonts w:ascii="Arial" w:hAnsi="Arial" w:cs="Arial"/>
          <w:color w:val="00284B"/>
          <w:sz w:val="16"/>
          <w:szCs w:val="16"/>
        </w:rPr>
        <w:t xml:space="preserve">Humo Sapiens, Association qui a pour objet de rendre la </w:t>
      </w:r>
      <w:proofErr w:type="spellStart"/>
      <w:r w:rsidRPr="00F2282E">
        <w:rPr>
          <w:rFonts w:ascii="Arial" w:hAnsi="Arial" w:cs="Arial"/>
          <w:color w:val="00284B"/>
          <w:sz w:val="16"/>
          <w:szCs w:val="16"/>
        </w:rPr>
        <w:t>terramation</w:t>
      </w:r>
      <w:proofErr w:type="spellEnd"/>
      <w:r w:rsidRPr="00F2282E">
        <w:rPr>
          <w:rFonts w:ascii="Arial" w:hAnsi="Arial" w:cs="Arial"/>
          <w:color w:val="00284B"/>
          <w:sz w:val="16"/>
          <w:szCs w:val="16"/>
        </w:rPr>
        <w:t xml:space="preserve"> accessible en France pour régénérer l’environnement, de donner du sens à la mort et d’ouvrir de nouveaux imaginaires de société. </w:t>
      </w:r>
      <w:hyperlink r:id="rId1" w:history="1">
        <w:r w:rsidRPr="00F2282E">
          <w:rPr>
            <w:rFonts w:ascii="Arial" w:hAnsi="Arial" w:cs="Arial"/>
            <w:color w:val="00284B"/>
            <w:sz w:val="16"/>
            <w:szCs w:val="16"/>
          </w:rPr>
          <w:t>https://humosapiens.fr/</w:t>
        </w:r>
      </w:hyperlink>
      <w:r>
        <w:rPr>
          <w:color w:val="00284B"/>
        </w:rPr>
        <w:t xml:space="preserve"> </w:t>
      </w:r>
    </w:p>
    <w:p w14:paraId="7F563A8F" w14:textId="77777777" w:rsidR="00EA39E8" w:rsidRDefault="00EA39E8" w:rsidP="00EA39E8">
      <w:pPr>
        <w:pStyle w:val="Notedebasdepage"/>
        <w:rPr>
          <w:rFonts w:ascii="Times New Roman" w:hAnsi="Times New Roman" w:cs="Times New Roman"/>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1085C" w14:textId="2287C722" w:rsidR="002D588A" w:rsidRDefault="00F95C83">
    <w:pPr>
      <w:pStyle w:val="En-tte"/>
    </w:pPr>
    <w:r>
      <w:rPr>
        <w:noProof/>
        <w:lang w:eastAsia="fr-FR"/>
      </w:rPr>
      <w:drawing>
        <wp:anchor distT="0" distB="0" distL="114300" distR="114300" simplePos="0" relativeHeight="251670528" behindDoc="0" locked="0" layoutInCell="1" allowOverlap="1" wp14:anchorId="32A9CEEC" wp14:editId="4140F5B2">
          <wp:simplePos x="0" y="0"/>
          <wp:positionH relativeFrom="column">
            <wp:posOffset>5547995</wp:posOffset>
          </wp:positionH>
          <wp:positionV relativeFrom="paragraph">
            <wp:posOffset>-33020</wp:posOffset>
          </wp:positionV>
          <wp:extent cx="893445" cy="893445"/>
          <wp:effectExtent l="0" t="0" r="0" b="0"/>
          <wp:wrapSquare wrapText="bothSides"/>
          <wp:docPr id="259652215" name="Image 1" descr="Une image contenant Police, logo,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52215" name="Image 1" descr="Une image contenant Police, logo, texte,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893445" cy="89344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408" behindDoc="1" locked="0" layoutInCell="1" allowOverlap="1" wp14:anchorId="5D57B349" wp14:editId="3D1E0DA1">
          <wp:simplePos x="0" y="0"/>
          <wp:positionH relativeFrom="margin">
            <wp:posOffset>1583055</wp:posOffset>
          </wp:positionH>
          <wp:positionV relativeFrom="paragraph">
            <wp:posOffset>83820</wp:posOffset>
          </wp:positionV>
          <wp:extent cx="1581785" cy="669925"/>
          <wp:effectExtent l="0" t="0" r="0" b="0"/>
          <wp:wrapNone/>
          <wp:docPr id="1277294918" name="Image 127729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orbonne_universite – Pytharec"/>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785"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6432" behindDoc="1" locked="0" layoutInCell="1" allowOverlap="1" wp14:anchorId="6D982FE7" wp14:editId="5E58E1F6">
          <wp:simplePos x="0" y="0"/>
          <wp:positionH relativeFrom="margin">
            <wp:posOffset>3512185</wp:posOffset>
          </wp:positionH>
          <wp:positionV relativeFrom="paragraph">
            <wp:posOffset>-163195</wp:posOffset>
          </wp:positionV>
          <wp:extent cx="1493248" cy="1123950"/>
          <wp:effectExtent l="0" t="0" r="0" b="0"/>
          <wp:wrapNone/>
          <wp:docPr id="119902431" name="Image 11990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té Grenoble Alpes – DAEU"/>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493248"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88A">
      <w:rPr>
        <w:rFonts w:ascii="IBM Plex Sans" w:hAnsi="IBM Plex Sans"/>
        <w:noProof/>
        <w:szCs w:val="32"/>
        <w:lang w:eastAsia="fr-FR"/>
      </w:rPr>
      <w:drawing>
        <wp:anchor distT="0" distB="0" distL="114300" distR="114300" simplePos="0" relativeHeight="251664384" behindDoc="1" locked="0" layoutInCell="1" allowOverlap="1" wp14:anchorId="15B0D30D" wp14:editId="3B9D62B4">
          <wp:simplePos x="0" y="0"/>
          <wp:positionH relativeFrom="margin">
            <wp:posOffset>0</wp:posOffset>
          </wp:positionH>
          <wp:positionV relativeFrom="paragraph">
            <wp:posOffset>-635</wp:posOffset>
          </wp:positionV>
          <wp:extent cx="827410" cy="816025"/>
          <wp:effectExtent l="0" t="0" r="0" b="0"/>
          <wp:wrapNone/>
          <wp:docPr id="495013692" name="Image 49501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CNRS_BLEU.g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830845" cy="819413"/>
                  </a:xfrm>
                  <a:prstGeom prst="rect">
                    <a:avLst/>
                  </a:prstGeom>
                </pic:spPr>
              </pic:pic>
            </a:graphicData>
          </a:graphic>
          <wp14:sizeRelH relativeFrom="margin">
            <wp14:pctWidth>0</wp14:pctWidth>
          </wp14:sizeRelH>
          <wp14:sizeRelV relativeFrom="margin">
            <wp14:pctHeight>0</wp14:pctHeight>
          </wp14:sizeRelV>
        </wp:anchor>
      </w:drawing>
    </w:r>
    <w:r w:rsidR="00295509">
      <w:tab/>
    </w:r>
    <w:r w:rsidR="0029550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57E"/>
    <w:multiLevelType w:val="hybridMultilevel"/>
    <w:tmpl w:val="96B65B7A"/>
    <w:lvl w:ilvl="0" w:tplc="735864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44048F"/>
    <w:multiLevelType w:val="hybridMultilevel"/>
    <w:tmpl w:val="4912C27E"/>
    <w:lvl w:ilvl="0" w:tplc="636216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0E34BDE"/>
    <w:multiLevelType w:val="hybridMultilevel"/>
    <w:tmpl w:val="AA5C0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144"/>
    <w:rsid w:val="00014D60"/>
    <w:rsid w:val="000312A9"/>
    <w:rsid w:val="000A0A8A"/>
    <w:rsid w:val="000D31BA"/>
    <w:rsid w:val="000F69C5"/>
    <w:rsid w:val="00102B5B"/>
    <w:rsid w:val="001262D1"/>
    <w:rsid w:val="0016034D"/>
    <w:rsid w:val="002163D1"/>
    <w:rsid w:val="00254D2D"/>
    <w:rsid w:val="00295509"/>
    <w:rsid w:val="002A3082"/>
    <w:rsid w:val="002D588A"/>
    <w:rsid w:val="0031441B"/>
    <w:rsid w:val="00375B0B"/>
    <w:rsid w:val="00376202"/>
    <w:rsid w:val="003B41D1"/>
    <w:rsid w:val="003E1DB4"/>
    <w:rsid w:val="003F14A8"/>
    <w:rsid w:val="00401034"/>
    <w:rsid w:val="004218CD"/>
    <w:rsid w:val="0046437A"/>
    <w:rsid w:val="004A1948"/>
    <w:rsid w:val="004B5CAF"/>
    <w:rsid w:val="004D314A"/>
    <w:rsid w:val="00602567"/>
    <w:rsid w:val="00636D41"/>
    <w:rsid w:val="00664042"/>
    <w:rsid w:val="006A018F"/>
    <w:rsid w:val="00744E25"/>
    <w:rsid w:val="0083100A"/>
    <w:rsid w:val="008413C2"/>
    <w:rsid w:val="0084654A"/>
    <w:rsid w:val="008C199D"/>
    <w:rsid w:val="008D52CA"/>
    <w:rsid w:val="008F7143"/>
    <w:rsid w:val="009118D2"/>
    <w:rsid w:val="009947EA"/>
    <w:rsid w:val="009B5C79"/>
    <w:rsid w:val="009F37CB"/>
    <w:rsid w:val="00A21C7F"/>
    <w:rsid w:val="00B212C5"/>
    <w:rsid w:val="00B32FE6"/>
    <w:rsid w:val="00BA1EAA"/>
    <w:rsid w:val="00BB77B0"/>
    <w:rsid w:val="00C50F8F"/>
    <w:rsid w:val="00C67F57"/>
    <w:rsid w:val="00D624E9"/>
    <w:rsid w:val="00D97AE3"/>
    <w:rsid w:val="00DB3144"/>
    <w:rsid w:val="00E05BC8"/>
    <w:rsid w:val="00E57915"/>
    <w:rsid w:val="00EA39E8"/>
    <w:rsid w:val="00F2282E"/>
    <w:rsid w:val="00F43DBB"/>
    <w:rsid w:val="00F46968"/>
    <w:rsid w:val="00F95C83"/>
    <w:rsid w:val="00FD74A7"/>
    <w:rsid w:val="00FF28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A0F4B3"/>
  <w15:chartTrackingRefBased/>
  <w15:docId w15:val="{8C02CD83-8EA3-460E-B0F3-8B38C5A5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144"/>
    <w:rPr>
      <w:rFonts w:ascii="Source Sans Pro Light" w:hAnsi="Source Sans Pro Light"/>
      <w:color w:val="00284B"/>
      <w:sz w:val="32"/>
    </w:rPr>
  </w:style>
  <w:style w:type="paragraph" w:styleId="Titre1">
    <w:name w:val="heading 1"/>
    <w:basedOn w:val="Normal"/>
    <w:next w:val="Normal"/>
    <w:link w:val="Titre1Car"/>
    <w:uiPriority w:val="9"/>
    <w:qFormat/>
    <w:rsid w:val="00DB3144"/>
    <w:pPr>
      <w:keepNext/>
      <w:keepLines/>
      <w:spacing w:before="240" w:after="0"/>
      <w:jc w:val="center"/>
      <w:outlineLvl w:val="0"/>
    </w:pPr>
    <w:rPr>
      <w:rFonts w:ascii="Source Sans Pro SemiBold" w:eastAsiaTheme="majorEastAsia" w:hAnsi="Source Sans Pro SemiBold" w:cstheme="majorBidi"/>
      <w:sz w:val="56"/>
      <w:szCs w:val="32"/>
    </w:rPr>
  </w:style>
  <w:style w:type="paragraph" w:styleId="Titre2">
    <w:name w:val="heading 2"/>
    <w:basedOn w:val="Normal"/>
    <w:next w:val="Normal"/>
    <w:link w:val="Titre2Car"/>
    <w:uiPriority w:val="9"/>
    <w:unhideWhenUsed/>
    <w:qFormat/>
    <w:rsid w:val="00DB3144"/>
    <w:pPr>
      <w:keepNext/>
      <w:keepLines/>
      <w:spacing w:before="40" w:after="360"/>
      <w:outlineLvl w:val="1"/>
    </w:pPr>
    <w:rPr>
      <w:rFonts w:ascii="Source Sans Pro" w:eastAsiaTheme="majorEastAsia" w:hAnsi="Source Sans Pro" w:cstheme="majorBidi"/>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3144"/>
    <w:rPr>
      <w:rFonts w:ascii="Source Sans Pro SemiBold" w:eastAsiaTheme="majorEastAsia" w:hAnsi="Source Sans Pro SemiBold" w:cstheme="majorBidi"/>
      <w:color w:val="00284B"/>
      <w:sz w:val="56"/>
      <w:szCs w:val="32"/>
    </w:rPr>
  </w:style>
  <w:style w:type="character" w:customStyle="1" w:styleId="Titre2Car">
    <w:name w:val="Titre 2 Car"/>
    <w:basedOn w:val="Policepardfaut"/>
    <w:link w:val="Titre2"/>
    <w:uiPriority w:val="9"/>
    <w:rsid w:val="00DB3144"/>
    <w:rPr>
      <w:rFonts w:ascii="Source Sans Pro" w:eastAsiaTheme="majorEastAsia" w:hAnsi="Source Sans Pro" w:cstheme="majorBidi"/>
      <w:color w:val="00284B"/>
      <w:sz w:val="36"/>
      <w:szCs w:val="26"/>
    </w:rPr>
  </w:style>
  <w:style w:type="paragraph" w:styleId="En-tte">
    <w:name w:val="header"/>
    <w:basedOn w:val="Normal"/>
    <w:link w:val="En-tteCar"/>
    <w:uiPriority w:val="99"/>
    <w:unhideWhenUsed/>
    <w:rsid w:val="00DB3144"/>
    <w:pPr>
      <w:tabs>
        <w:tab w:val="center" w:pos="4536"/>
        <w:tab w:val="right" w:pos="9072"/>
      </w:tabs>
      <w:spacing w:after="0" w:line="240" w:lineRule="auto"/>
    </w:pPr>
  </w:style>
  <w:style w:type="character" w:customStyle="1" w:styleId="En-tteCar">
    <w:name w:val="En-tête Car"/>
    <w:basedOn w:val="Policepardfaut"/>
    <w:link w:val="En-tte"/>
    <w:uiPriority w:val="99"/>
    <w:rsid w:val="00DB3144"/>
    <w:rPr>
      <w:rFonts w:ascii="Source Sans Pro Light" w:hAnsi="Source Sans Pro Light"/>
      <w:color w:val="00284B"/>
      <w:sz w:val="32"/>
    </w:rPr>
  </w:style>
  <w:style w:type="paragraph" w:styleId="Paragraphedeliste">
    <w:name w:val="List Paragraph"/>
    <w:basedOn w:val="Normal"/>
    <w:uiPriority w:val="34"/>
    <w:qFormat/>
    <w:rsid w:val="00DB3144"/>
    <w:pPr>
      <w:ind w:left="720"/>
      <w:contextualSpacing/>
    </w:pPr>
  </w:style>
  <w:style w:type="character" w:styleId="Lienhypertexte">
    <w:name w:val="Hyperlink"/>
    <w:basedOn w:val="Policepardfaut"/>
    <w:uiPriority w:val="99"/>
    <w:unhideWhenUsed/>
    <w:rsid w:val="00DB3144"/>
    <w:rPr>
      <w:color w:val="0563C1" w:themeColor="hyperlink"/>
      <w:u w:val="single"/>
    </w:rPr>
  </w:style>
  <w:style w:type="paragraph" w:styleId="Pieddepage">
    <w:name w:val="footer"/>
    <w:basedOn w:val="Normal"/>
    <w:link w:val="PieddepageCar"/>
    <w:uiPriority w:val="99"/>
    <w:unhideWhenUsed/>
    <w:rsid w:val="002D58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588A"/>
    <w:rPr>
      <w:rFonts w:ascii="Source Sans Pro Light" w:hAnsi="Source Sans Pro Light"/>
      <w:color w:val="00284B"/>
      <w:sz w:val="32"/>
    </w:rPr>
  </w:style>
  <w:style w:type="paragraph" w:styleId="Commentaire">
    <w:name w:val="annotation text"/>
    <w:basedOn w:val="Normal"/>
    <w:link w:val="CommentaireCar"/>
    <w:uiPriority w:val="99"/>
    <w:semiHidden/>
    <w:unhideWhenUsed/>
    <w:rsid w:val="006A018F"/>
    <w:pPr>
      <w:spacing w:line="240" w:lineRule="auto"/>
    </w:pPr>
    <w:rPr>
      <w:sz w:val="20"/>
      <w:szCs w:val="20"/>
    </w:rPr>
  </w:style>
  <w:style w:type="character" w:customStyle="1" w:styleId="CommentaireCar">
    <w:name w:val="Commentaire Car"/>
    <w:basedOn w:val="Policepardfaut"/>
    <w:link w:val="Commentaire"/>
    <w:uiPriority w:val="99"/>
    <w:semiHidden/>
    <w:rsid w:val="006A018F"/>
    <w:rPr>
      <w:rFonts w:ascii="Source Sans Pro Light" w:hAnsi="Source Sans Pro Light"/>
      <w:color w:val="00284B"/>
      <w:sz w:val="20"/>
      <w:szCs w:val="20"/>
    </w:rPr>
  </w:style>
  <w:style w:type="character" w:styleId="Mentionnonrsolue">
    <w:name w:val="Unresolved Mention"/>
    <w:basedOn w:val="Policepardfaut"/>
    <w:uiPriority w:val="99"/>
    <w:semiHidden/>
    <w:unhideWhenUsed/>
    <w:rsid w:val="006A018F"/>
    <w:rPr>
      <w:color w:val="605E5C"/>
      <w:shd w:val="clear" w:color="auto" w:fill="E1DFDD"/>
    </w:rPr>
  </w:style>
  <w:style w:type="paragraph" w:styleId="Textedebulles">
    <w:name w:val="Balloon Text"/>
    <w:basedOn w:val="Normal"/>
    <w:link w:val="TextedebullesCar"/>
    <w:uiPriority w:val="99"/>
    <w:semiHidden/>
    <w:unhideWhenUsed/>
    <w:rsid w:val="004218C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18CD"/>
    <w:rPr>
      <w:rFonts w:ascii="Segoe UI" w:hAnsi="Segoe UI" w:cs="Segoe UI"/>
      <w:color w:val="00284B"/>
      <w:sz w:val="18"/>
      <w:szCs w:val="18"/>
    </w:rPr>
  </w:style>
  <w:style w:type="character" w:styleId="Marquedecommentaire">
    <w:name w:val="annotation reference"/>
    <w:basedOn w:val="Policepardfaut"/>
    <w:uiPriority w:val="99"/>
    <w:semiHidden/>
    <w:unhideWhenUsed/>
    <w:rsid w:val="004218CD"/>
    <w:rPr>
      <w:sz w:val="16"/>
      <w:szCs w:val="16"/>
    </w:rPr>
  </w:style>
  <w:style w:type="paragraph" w:styleId="Objetducommentaire">
    <w:name w:val="annotation subject"/>
    <w:basedOn w:val="Commentaire"/>
    <w:next w:val="Commentaire"/>
    <w:link w:val="ObjetducommentaireCar"/>
    <w:uiPriority w:val="99"/>
    <w:semiHidden/>
    <w:unhideWhenUsed/>
    <w:rsid w:val="004218CD"/>
    <w:rPr>
      <w:b/>
      <w:bCs/>
    </w:rPr>
  </w:style>
  <w:style w:type="character" w:customStyle="1" w:styleId="ObjetducommentaireCar">
    <w:name w:val="Objet du commentaire Car"/>
    <w:basedOn w:val="CommentaireCar"/>
    <w:link w:val="Objetducommentaire"/>
    <w:uiPriority w:val="99"/>
    <w:semiHidden/>
    <w:rsid w:val="004218CD"/>
    <w:rPr>
      <w:rFonts w:ascii="Source Sans Pro Light" w:hAnsi="Source Sans Pro Light"/>
      <w:b/>
      <w:bCs/>
      <w:color w:val="00284B"/>
      <w:sz w:val="20"/>
      <w:szCs w:val="20"/>
    </w:rPr>
  </w:style>
  <w:style w:type="paragraph" w:styleId="Notedebasdepage">
    <w:name w:val="footnote text"/>
    <w:basedOn w:val="Normal"/>
    <w:link w:val="NotedebasdepageCar"/>
    <w:uiPriority w:val="99"/>
    <w:semiHidden/>
    <w:unhideWhenUsed/>
    <w:rsid w:val="003E1DB4"/>
    <w:pPr>
      <w:spacing w:after="0" w:line="240" w:lineRule="auto"/>
    </w:pPr>
    <w:rPr>
      <w:rFonts w:asciiTheme="minorHAnsi" w:hAnsiTheme="minorHAnsi"/>
      <w:color w:val="auto"/>
      <w:sz w:val="20"/>
      <w:szCs w:val="20"/>
    </w:rPr>
  </w:style>
  <w:style w:type="character" w:customStyle="1" w:styleId="NotedebasdepageCar">
    <w:name w:val="Note de bas de page Car"/>
    <w:basedOn w:val="Policepardfaut"/>
    <w:link w:val="Notedebasdepage"/>
    <w:uiPriority w:val="99"/>
    <w:semiHidden/>
    <w:rsid w:val="003E1DB4"/>
    <w:rPr>
      <w:sz w:val="20"/>
      <w:szCs w:val="20"/>
    </w:rPr>
  </w:style>
  <w:style w:type="character" w:styleId="Appelnotedebasdep">
    <w:name w:val="footnote reference"/>
    <w:basedOn w:val="Policepardfaut"/>
    <w:uiPriority w:val="99"/>
    <w:semiHidden/>
    <w:unhideWhenUsed/>
    <w:rsid w:val="003E1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76821">
      <w:bodyDiv w:val="1"/>
      <w:marLeft w:val="0"/>
      <w:marRight w:val="0"/>
      <w:marTop w:val="0"/>
      <w:marBottom w:val="0"/>
      <w:divBdr>
        <w:top w:val="none" w:sz="0" w:space="0" w:color="auto"/>
        <w:left w:val="none" w:sz="0" w:space="0" w:color="auto"/>
        <w:bottom w:val="none" w:sz="0" w:space="0" w:color="auto"/>
        <w:right w:val="none" w:sz="0" w:space="0" w:color="auto"/>
      </w:divBdr>
    </w:div>
    <w:div w:id="1338340502">
      <w:bodyDiv w:val="1"/>
      <w:marLeft w:val="0"/>
      <w:marRight w:val="0"/>
      <w:marTop w:val="0"/>
      <w:marBottom w:val="0"/>
      <w:divBdr>
        <w:top w:val="none" w:sz="0" w:space="0" w:color="auto"/>
        <w:left w:val="none" w:sz="0" w:space="0" w:color="auto"/>
        <w:bottom w:val="none" w:sz="0" w:space="0" w:color="auto"/>
        <w:right w:val="none" w:sz="0" w:space="0" w:color="auto"/>
      </w:divBdr>
    </w:div>
    <w:div w:id="150813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lationspresse@univ-lill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exandre.gyre@cnrs.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anie.barbez@cnrs.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echerche@humosapiens.fr" TargetMode="External"/><Relationship Id="rId4" Type="http://schemas.openxmlformats.org/officeDocument/2006/relationships/settings" Target="settings.xml"/><Relationship Id="rId9" Type="http://schemas.openxmlformats.org/officeDocument/2006/relationships/hyperlink" Target="mailto:damien.charabidze@univ-lille.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cnrs.fr/fr/newsroom?field_source_target_id%5B0%5D=35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umosapiens.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8EFD-F86D-4756-9438-A3FB53CE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456</Words>
  <Characters>2509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CNRS-DR16</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DEDRYE Hugo</dc:creator>
  <cp:keywords/>
  <dc:description/>
  <cp:lastModifiedBy>Florent LEBRUN</cp:lastModifiedBy>
  <cp:revision>5</cp:revision>
  <cp:lastPrinted>2023-10-31T12:27:00Z</cp:lastPrinted>
  <dcterms:created xsi:type="dcterms:W3CDTF">2024-03-26T08:55:00Z</dcterms:created>
  <dcterms:modified xsi:type="dcterms:W3CDTF">2024-03-26T09:44:00Z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DPR">
    <vt:lpwstr/>
  </property>
</Properties>
</file>